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2F2F2" w:themeColor="background1" w:themeShade="F2"/>
  <w:body>
    <w:bookmarkStart w:id="0" w:name="_Hlk8723257" w:displacedByCustomXml="next"/>
    <w:bookmarkEnd w:id="0" w:displacedByCustomXml="next"/>
    <w:sdt>
      <w:sdtPr>
        <w:id w:val="-1215890455"/>
        <w:docPartObj>
          <w:docPartGallery w:val="Cover Pages"/>
          <w:docPartUnique/>
        </w:docPartObj>
      </w:sdtPr>
      <w:sdtEndPr>
        <w:rPr>
          <w:sz w:val="4"/>
          <w:szCs w:val="4"/>
        </w:rPr>
      </w:sdtEndPr>
      <w:sdtContent>
        <w:p w14:paraId="4247E2A2" w14:textId="028D731E" w:rsidR="00AD4A52" w:rsidRDefault="00AD4A52">
          <w:r>
            <w:rPr>
              <w:noProof/>
              <w:lang w:eastAsia="en-AU"/>
            </w:rPr>
            <mc:AlternateContent>
              <mc:Choice Requires="wpg">
                <w:drawing>
                  <wp:anchor distT="0" distB="0" distL="114300" distR="114300" simplePos="0" relativeHeight="251658252" behindDoc="0" locked="0" layoutInCell="1" allowOverlap="1" wp14:anchorId="5ACE27BB" wp14:editId="31D72AB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4767D25" id="Group 149" o:spid="_x0000_s1026" style="position:absolute;margin-left:0;margin-top:0;width:8in;height:95.7pt;z-index:25165825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lang w:eastAsia="en-AU"/>
            </w:rPr>
            <mc:AlternateContent>
              <mc:Choice Requires="wps">
                <w:drawing>
                  <wp:anchor distT="0" distB="0" distL="114300" distR="114300" simplePos="0" relativeHeight="251658251" behindDoc="0" locked="0" layoutInCell="1" allowOverlap="1" wp14:anchorId="75FA97D8" wp14:editId="0785F2DC">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7F199" w14:textId="46E177A0" w:rsidR="00002D3A" w:rsidRDefault="00383F21" w:rsidP="00AD4A52">
                                <w:pPr>
                                  <w:pStyle w:val="NoSpacing"/>
                                  <w:jc w:val="right"/>
                                  <w:rPr>
                                    <w:color w:val="5B9BD5" w:themeColor="accent1"/>
                                    <w:sz w:val="28"/>
                                    <w:szCs w:val="28"/>
                                  </w:rPr>
                                </w:pPr>
                                <w:r>
                                  <w:rPr>
                                    <w:color w:val="5B9BD5" w:themeColor="accent1"/>
                                    <w:sz w:val="28"/>
                                    <w:szCs w:val="28"/>
                                  </w:rPr>
                                  <w:t xml:space="preserve">Application </w:t>
                                </w:r>
                                <w:r w:rsidR="00002D3A">
                                  <w:rPr>
                                    <w:color w:val="5B9BD5" w:themeColor="accent1"/>
                                    <w:sz w:val="28"/>
                                    <w:szCs w:val="28"/>
                                  </w:rPr>
                                  <w:t>prepared by Spectrum Planning Solutions</w:t>
                                </w:r>
                                <w:r>
                                  <w:rPr>
                                    <w:color w:val="5B9BD5" w:themeColor="accent1"/>
                                    <w:sz w:val="28"/>
                                    <w:szCs w:val="28"/>
                                  </w:rPr>
                                  <w:t xml:space="preserve"> and the Torquay Bowls Club</w:t>
                                </w:r>
                              </w:p>
                              <w:p w14:paraId="26974415" w14:textId="141B8E75" w:rsidR="00002D3A" w:rsidRDefault="00002D3A" w:rsidP="00AD4A52">
                                <w:pPr>
                                  <w:pStyle w:val="NoSpacing"/>
                                  <w:jc w:val="right"/>
                                  <w:rPr>
                                    <w:color w:val="5B9BD5" w:themeColor="accent1"/>
                                    <w:sz w:val="28"/>
                                    <w:szCs w:val="28"/>
                                  </w:rPr>
                                </w:pPr>
                              </w:p>
                              <w:p w14:paraId="0034D428" w14:textId="05BBB81C" w:rsidR="00002D3A" w:rsidRDefault="00002D3A" w:rsidP="00AD4A52">
                                <w:pPr>
                                  <w:pStyle w:val="NoSpacing"/>
                                  <w:jc w:val="right"/>
                                  <w:rPr>
                                    <w:color w:val="5B9BD5" w:themeColor="accent1"/>
                                    <w:sz w:val="28"/>
                                    <w:szCs w:val="28"/>
                                  </w:rPr>
                                </w:pPr>
                              </w:p>
                              <w:p w14:paraId="0D92B8C8" w14:textId="50C791C1" w:rsidR="00002D3A" w:rsidRDefault="00002D3A" w:rsidP="00AD4A52">
                                <w:pPr>
                                  <w:pStyle w:val="NoSpacing"/>
                                  <w:jc w:val="right"/>
                                  <w:rPr>
                                    <w:color w:val="5B9BD5" w:themeColor="accent1"/>
                                    <w:sz w:val="28"/>
                                    <w:szCs w:val="28"/>
                                  </w:rPr>
                                </w:pPr>
                              </w:p>
                              <w:p w14:paraId="132F7C82" w14:textId="1FC84BDD" w:rsidR="00002D3A" w:rsidRDefault="00002D3A" w:rsidP="00AD4A52">
                                <w:pPr>
                                  <w:pStyle w:val="NoSpacing"/>
                                  <w:jc w:val="right"/>
                                  <w:rPr>
                                    <w:color w:val="5B9BD5" w:themeColor="accent1"/>
                                    <w:sz w:val="28"/>
                                    <w:szCs w:val="28"/>
                                  </w:rPr>
                                </w:pPr>
                              </w:p>
                              <w:p w14:paraId="62131F72" w14:textId="6EFF6758" w:rsidR="00002D3A" w:rsidRDefault="001629E1" w:rsidP="00AD4A52">
                                <w:pPr>
                                  <w:pStyle w:val="NoSpacing"/>
                                  <w:jc w:val="right"/>
                                  <w:rPr>
                                    <w:color w:val="595959" w:themeColor="text1" w:themeTint="A6"/>
                                    <w:sz w:val="20"/>
                                    <w:szCs w:val="20"/>
                                  </w:rPr>
                                </w:pPr>
                                <w:r>
                                  <w:rPr>
                                    <w:color w:val="5B9BD5" w:themeColor="accent1"/>
                                    <w:sz w:val="28"/>
                                    <w:szCs w:val="28"/>
                                  </w:rPr>
                                  <w:t xml:space="preserve">May </w:t>
                                </w:r>
                                <w:r w:rsidR="00AD0708">
                                  <w:rPr>
                                    <w:color w:val="5B9BD5" w:themeColor="accent1"/>
                                    <w:sz w:val="28"/>
                                    <w:szCs w:val="28"/>
                                  </w:rPr>
                                  <w:t>2025</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75FA97D8" id="_x0000_t202" coordsize="21600,21600" o:spt="202" path="m,l,21600r21600,l21600,xe">
                    <v:stroke joinstyle="miter"/>
                    <v:path gradientshapeok="t" o:connecttype="rect"/>
                  </v:shapetype>
                  <v:shape id="Text Box 153" o:spid="_x0000_s1026" type="#_x0000_t202" style="position:absolute;margin-left:0;margin-top:0;width:8in;height:79.5pt;z-index:251658251;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p w14:paraId="2537F199" w14:textId="46E177A0" w:rsidR="00002D3A" w:rsidRDefault="00383F21" w:rsidP="00AD4A52">
                          <w:pPr>
                            <w:pStyle w:val="NoSpacing"/>
                            <w:jc w:val="right"/>
                            <w:rPr>
                              <w:color w:val="5B9BD5" w:themeColor="accent1"/>
                              <w:sz w:val="28"/>
                              <w:szCs w:val="28"/>
                            </w:rPr>
                          </w:pPr>
                          <w:r>
                            <w:rPr>
                              <w:color w:val="5B9BD5" w:themeColor="accent1"/>
                              <w:sz w:val="28"/>
                              <w:szCs w:val="28"/>
                            </w:rPr>
                            <w:t xml:space="preserve">Application </w:t>
                          </w:r>
                          <w:r w:rsidR="00002D3A">
                            <w:rPr>
                              <w:color w:val="5B9BD5" w:themeColor="accent1"/>
                              <w:sz w:val="28"/>
                              <w:szCs w:val="28"/>
                            </w:rPr>
                            <w:t>prepared by Spectrum Planning Solutions</w:t>
                          </w:r>
                          <w:r>
                            <w:rPr>
                              <w:color w:val="5B9BD5" w:themeColor="accent1"/>
                              <w:sz w:val="28"/>
                              <w:szCs w:val="28"/>
                            </w:rPr>
                            <w:t xml:space="preserve"> and the Torquay Bowls Club</w:t>
                          </w:r>
                        </w:p>
                        <w:p w14:paraId="26974415" w14:textId="141B8E75" w:rsidR="00002D3A" w:rsidRDefault="00002D3A" w:rsidP="00AD4A52">
                          <w:pPr>
                            <w:pStyle w:val="NoSpacing"/>
                            <w:jc w:val="right"/>
                            <w:rPr>
                              <w:color w:val="5B9BD5" w:themeColor="accent1"/>
                              <w:sz w:val="28"/>
                              <w:szCs w:val="28"/>
                            </w:rPr>
                          </w:pPr>
                        </w:p>
                        <w:p w14:paraId="0034D428" w14:textId="05BBB81C" w:rsidR="00002D3A" w:rsidRDefault="00002D3A" w:rsidP="00AD4A52">
                          <w:pPr>
                            <w:pStyle w:val="NoSpacing"/>
                            <w:jc w:val="right"/>
                            <w:rPr>
                              <w:color w:val="5B9BD5" w:themeColor="accent1"/>
                              <w:sz w:val="28"/>
                              <w:szCs w:val="28"/>
                            </w:rPr>
                          </w:pPr>
                        </w:p>
                        <w:p w14:paraId="0D92B8C8" w14:textId="50C791C1" w:rsidR="00002D3A" w:rsidRDefault="00002D3A" w:rsidP="00AD4A52">
                          <w:pPr>
                            <w:pStyle w:val="NoSpacing"/>
                            <w:jc w:val="right"/>
                            <w:rPr>
                              <w:color w:val="5B9BD5" w:themeColor="accent1"/>
                              <w:sz w:val="28"/>
                              <w:szCs w:val="28"/>
                            </w:rPr>
                          </w:pPr>
                        </w:p>
                        <w:p w14:paraId="132F7C82" w14:textId="1FC84BDD" w:rsidR="00002D3A" w:rsidRDefault="00002D3A" w:rsidP="00AD4A52">
                          <w:pPr>
                            <w:pStyle w:val="NoSpacing"/>
                            <w:jc w:val="right"/>
                            <w:rPr>
                              <w:color w:val="5B9BD5" w:themeColor="accent1"/>
                              <w:sz w:val="28"/>
                              <w:szCs w:val="28"/>
                            </w:rPr>
                          </w:pPr>
                        </w:p>
                        <w:p w14:paraId="62131F72" w14:textId="6EFF6758" w:rsidR="00002D3A" w:rsidRDefault="001629E1" w:rsidP="00AD4A52">
                          <w:pPr>
                            <w:pStyle w:val="NoSpacing"/>
                            <w:jc w:val="right"/>
                            <w:rPr>
                              <w:color w:val="595959" w:themeColor="text1" w:themeTint="A6"/>
                              <w:sz w:val="20"/>
                              <w:szCs w:val="20"/>
                            </w:rPr>
                          </w:pPr>
                          <w:r>
                            <w:rPr>
                              <w:color w:val="5B9BD5" w:themeColor="accent1"/>
                              <w:sz w:val="28"/>
                              <w:szCs w:val="28"/>
                            </w:rPr>
                            <w:t xml:space="preserve">May </w:t>
                          </w:r>
                          <w:r w:rsidR="00AD0708">
                            <w:rPr>
                              <w:color w:val="5B9BD5" w:themeColor="accent1"/>
                              <w:sz w:val="28"/>
                              <w:szCs w:val="28"/>
                            </w:rPr>
                            <w:t>2025</w:t>
                          </w:r>
                        </w:p>
                      </w:txbxContent>
                    </v:textbox>
                    <w10:wrap type="square" anchorx="page" anchory="page"/>
                  </v:shape>
                </w:pict>
              </mc:Fallback>
            </mc:AlternateContent>
          </w:r>
        </w:p>
        <w:p w14:paraId="1A43A5C0" w14:textId="270A1B7D" w:rsidR="00AD4A52" w:rsidRDefault="00AD4A52">
          <w:pPr>
            <w:rPr>
              <w:sz w:val="4"/>
              <w:szCs w:val="4"/>
            </w:rPr>
          </w:pPr>
        </w:p>
        <w:p w14:paraId="4D9F5282" w14:textId="77777777" w:rsidR="00AD4A52" w:rsidRDefault="00AD4A52">
          <w:pPr>
            <w:rPr>
              <w:sz w:val="4"/>
              <w:szCs w:val="4"/>
            </w:rPr>
          </w:pPr>
        </w:p>
        <w:p w14:paraId="0124CB54" w14:textId="77777777" w:rsidR="00AD4A52" w:rsidRDefault="00AD4A52">
          <w:pPr>
            <w:rPr>
              <w:sz w:val="4"/>
              <w:szCs w:val="4"/>
            </w:rPr>
          </w:pPr>
        </w:p>
        <w:p w14:paraId="37349E61" w14:textId="77777777" w:rsidR="00AD4A52" w:rsidRDefault="00AD4A52">
          <w:pPr>
            <w:rPr>
              <w:sz w:val="4"/>
              <w:szCs w:val="4"/>
            </w:rPr>
          </w:pPr>
        </w:p>
        <w:p w14:paraId="192C049C" w14:textId="77777777" w:rsidR="00AD4A52" w:rsidRDefault="00AD4A52">
          <w:pPr>
            <w:rPr>
              <w:sz w:val="4"/>
              <w:szCs w:val="4"/>
            </w:rPr>
          </w:pPr>
        </w:p>
        <w:p w14:paraId="1412C42A" w14:textId="77777777" w:rsidR="00AD4A52" w:rsidRDefault="00AD4A52">
          <w:pPr>
            <w:rPr>
              <w:sz w:val="4"/>
              <w:szCs w:val="4"/>
            </w:rPr>
          </w:pPr>
        </w:p>
        <w:p w14:paraId="1E1BD1FC" w14:textId="6C730CE2" w:rsidR="00AD4A52" w:rsidRDefault="00ED06DA">
          <w:pPr>
            <w:rPr>
              <w:sz w:val="4"/>
              <w:szCs w:val="4"/>
            </w:rPr>
          </w:pPr>
          <w:r>
            <w:rPr>
              <w:noProof/>
              <w:lang w:eastAsia="en-AU"/>
            </w:rPr>
            <w:drawing>
              <wp:inline distT="0" distB="0" distL="0" distR="0" wp14:anchorId="54F2AEE3" wp14:editId="7D2C2A7B">
                <wp:extent cx="2139611" cy="790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ectrum-logo-with-Davids-details.png"/>
                        <pic:cNvPicPr/>
                      </pic:nvPicPr>
                      <pic:blipFill rotWithShape="1">
                        <a:blip r:embed="rId10" cstate="print">
                          <a:extLst>
                            <a:ext uri="{28A0092B-C50C-407E-A947-70E740481C1C}">
                              <a14:useLocalDpi xmlns:a14="http://schemas.microsoft.com/office/drawing/2010/main" val="0"/>
                            </a:ext>
                          </a:extLst>
                        </a:blip>
                        <a:srcRect b="49534"/>
                        <a:stretch/>
                      </pic:blipFill>
                      <pic:spPr bwMode="auto">
                        <a:xfrm>
                          <a:off x="0" y="0"/>
                          <a:ext cx="2208870" cy="816166"/>
                        </a:xfrm>
                        <a:prstGeom prst="rect">
                          <a:avLst/>
                        </a:prstGeom>
                        <a:ln>
                          <a:noFill/>
                        </a:ln>
                        <a:extLst>
                          <a:ext uri="{53640926-AAD7-44D8-BBD7-CCE9431645EC}">
                            <a14:shadowObscured xmlns:a14="http://schemas.microsoft.com/office/drawing/2010/main"/>
                          </a:ext>
                        </a:extLst>
                      </pic:spPr>
                    </pic:pic>
                  </a:graphicData>
                </a:graphic>
              </wp:inline>
            </w:drawing>
          </w:r>
        </w:p>
        <w:p w14:paraId="33ABB6C3" w14:textId="2EFC3F79" w:rsidR="00AD4A52" w:rsidRDefault="00AD4A52">
          <w:pPr>
            <w:rPr>
              <w:sz w:val="4"/>
              <w:szCs w:val="4"/>
            </w:rPr>
          </w:pPr>
          <w:r>
            <w:rPr>
              <w:noProof/>
              <w:lang w:eastAsia="en-AU"/>
            </w:rPr>
            <mc:AlternateContent>
              <mc:Choice Requires="wps">
                <w:drawing>
                  <wp:anchor distT="0" distB="0" distL="114300" distR="114300" simplePos="0" relativeHeight="251658250" behindDoc="0" locked="0" layoutInCell="1" allowOverlap="1" wp14:anchorId="0019AC88" wp14:editId="1409EFB6">
                    <wp:simplePos x="0" y="0"/>
                    <wp:positionH relativeFrom="margin">
                      <wp:posOffset>-321310</wp:posOffset>
                    </wp:positionH>
                    <wp:positionV relativeFrom="margin">
                      <wp:posOffset>3307080</wp:posOffset>
                    </wp:positionV>
                    <wp:extent cx="7315200" cy="3352165"/>
                    <wp:effectExtent l="0" t="0" r="0" b="63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352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46D00" w14:textId="1A791302" w:rsidR="00002D3A" w:rsidRDefault="008F6A82" w:rsidP="00EB575C">
                                <w:pPr>
                                  <w:jc w:val="center"/>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56F3F">
                                      <w:rPr>
                                        <w:caps/>
                                        <w:color w:val="5B9BD5" w:themeColor="accent1"/>
                                        <w:sz w:val="64"/>
                                        <w:szCs w:val="64"/>
                                      </w:rPr>
                                      <w:t>torquay bowls club – landowner consent application</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CD65790" w14:textId="38908DE0" w:rsidR="00002D3A" w:rsidRDefault="00AA7DE3">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019AC88" id="Text Box 154" o:spid="_x0000_s1027" type="#_x0000_t202" style="position:absolute;margin-left:-25.3pt;margin-top:260.4pt;width:8in;height:263.95pt;z-index:251658250;visibility:visible;mso-wrap-style:square;mso-width-percent:941;mso-height-percent:0;mso-wrap-distance-left:9pt;mso-wrap-distance-top:0;mso-wrap-distance-right:9pt;mso-wrap-distance-bottom:0;mso-position-horizontal:absolute;mso-position-horizontal-relative:margin;mso-position-vertical:absolute;mso-position-vertical-relative:margin;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" filled="f" stroked="f" strokeweight=".5pt">
                    <v:textbox inset="126pt,0,54pt,0">
                      <w:txbxContent>
                        <w:p w14:paraId="18046D00" w14:textId="1A791302" w:rsidR="00002D3A" w:rsidRDefault="007156CB" w:rsidP="00EB575C">
                          <w:pPr>
                            <w:jc w:val="center"/>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56F3F">
                                <w:rPr>
                                  <w:caps/>
                                  <w:color w:val="5B9BD5" w:themeColor="accent1"/>
                                  <w:sz w:val="64"/>
                                  <w:szCs w:val="64"/>
                                </w:rPr>
                                <w:t>torquay bowls club – landowner consent application</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CD65790" w14:textId="38908DE0" w:rsidR="00002D3A" w:rsidRDefault="00AA7DE3">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margin" anchory="margin"/>
                  </v:shape>
                </w:pict>
              </mc:Fallback>
            </mc:AlternateContent>
          </w:r>
          <w:r>
            <w:rPr>
              <w:sz w:val="4"/>
              <w:szCs w:val="4"/>
            </w:rPr>
            <w:br w:type="page"/>
          </w:r>
        </w:p>
      </w:sdtContent>
    </w:sdt>
    <w:p w14:paraId="5D9D72D4" w14:textId="4CFEB6B2" w:rsidR="000B2DD8" w:rsidRPr="00BC2288" w:rsidRDefault="00A37BE6" w:rsidP="00BC2288">
      <w:pPr>
        <w:spacing w:after="0" w:line="240" w:lineRule="auto"/>
        <w:jc w:val="right"/>
        <w:rPr>
          <w:sz w:val="4"/>
          <w:szCs w:val="4"/>
        </w:rPr>
      </w:pPr>
      <w:r>
        <w:lastRenderedPageBreak/>
        <w:br w:type="textWrapping" w:clear="all"/>
      </w:r>
    </w:p>
    <w:sdt>
      <w:sdtPr>
        <w:rPr>
          <w:rFonts w:asciiTheme="minorHAnsi" w:eastAsiaTheme="minorHAnsi" w:hAnsiTheme="minorHAnsi" w:cstheme="minorBidi"/>
          <w:color w:val="auto"/>
          <w:sz w:val="22"/>
          <w:szCs w:val="22"/>
          <w:lang w:val="en-AU"/>
        </w:rPr>
        <w:id w:val="-1512987403"/>
        <w:docPartObj>
          <w:docPartGallery w:val="Table of Contents"/>
          <w:docPartUnique/>
        </w:docPartObj>
      </w:sdtPr>
      <w:sdtEndPr>
        <w:rPr>
          <w:b/>
          <w:bCs/>
          <w:noProof/>
        </w:rPr>
      </w:sdtEndPr>
      <w:sdtContent>
        <w:p w14:paraId="72856DE6" w14:textId="77777777" w:rsidR="007F46B2" w:rsidRDefault="007F46B2">
          <w:pPr>
            <w:pStyle w:val="TOCHeading"/>
          </w:pPr>
          <w:r>
            <w:t>Contents</w:t>
          </w:r>
        </w:p>
        <w:p w14:paraId="79551F91" w14:textId="11515EDE" w:rsidR="009E2603" w:rsidRDefault="007F46B2">
          <w:pPr>
            <w:pStyle w:val="TOC1"/>
            <w:tabs>
              <w:tab w:val="left" w:pos="440"/>
              <w:tab w:val="right" w:leader="dot" w:pos="10194"/>
            </w:tabs>
            <w:rPr>
              <w:rFonts w:eastAsiaTheme="minorEastAsia"/>
              <w:noProof/>
              <w:kern w:val="2"/>
              <w:sz w:val="24"/>
              <w:szCs w:val="24"/>
              <w:lang w:eastAsia="en-AU"/>
              <w14:ligatures w14:val="standardContextual"/>
            </w:rPr>
          </w:pPr>
          <w:r>
            <w:fldChar w:fldCharType="begin"/>
          </w:r>
          <w:r>
            <w:instrText xml:space="preserve"> TOC \o "1-3" \h \z \u </w:instrText>
          </w:r>
          <w:r>
            <w:fldChar w:fldCharType="separate"/>
          </w:r>
          <w:hyperlink w:anchor="_Toc198200636" w:history="1">
            <w:r w:rsidR="009E2603" w:rsidRPr="00746B15">
              <w:rPr>
                <w:rStyle w:val="Hyperlink"/>
                <w:noProof/>
              </w:rPr>
              <w:t>1.</w:t>
            </w:r>
            <w:r w:rsidR="009E2603">
              <w:rPr>
                <w:rFonts w:eastAsiaTheme="minorEastAsia"/>
                <w:noProof/>
                <w:kern w:val="2"/>
                <w:sz w:val="24"/>
                <w:szCs w:val="24"/>
                <w:lang w:eastAsia="en-AU"/>
                <w14:ligatures w14:val="standardContextual"/>
              </w:rPr>
              <w:tab/>
            </w:r>
            <w:r w:rsidR="009E2603" w:rsidRPr="00746B15">
              <w:rPr>
                <w:rStyle w:val="Hyperlink"/>
                <w:noProof/>
              </w:rPr>
              <w:t>Introduction</w:t>
            </w:r>
            <w:r w:rsidR="009E2603">
              <w:rPr>
                <w:noProof/>
                <w:webHidden/>
              </w:rPr>
              <w:tab/>
            </w:r>
            <w:r w:rsidR="009E2603">
              <w:rPr>
                <w:noProof/>
                <w:webHidden/>
              </w:rPr>
              <w:fldChar w:fldCharType="begin"/>
            </w:r>
            <w:r w:rsidR="009E2603">
              <w:rPr>
                <w:noProof/>
                <w:webHidden/>
              </w:rPr>
              <w:instrText xml:space="preserve"> PAGEREF _Toc198200636 \h </w:instrText>
            </w:r>
            <w:r w:rsidR="009E2603">
              <w:rPr>
                <w:noProof/>
                <w:webHidden/>
              </w:rPr>
            </w:r>
            <w:r w:rsidR="009E2603">
              <w:rPr>
                <w:noProof/>
                <w:webHidden/>
              </w:rPr>
              <w:fldChar w:fldCharType="separate"/>
            </w:r>
            <w:r w:rsidR="009E2603">
              <w:rPr>
                <w:noProof/>
                <w:webHidden/>
              </w:rPr>
              <w:t>1</w:t>
            </w:r>
            <w:r w:rsidR="009E2603">
              <w:rPr>
                <w:noProof/>
                <w:webHidden/>
              </w:rPr>
              <w:fldChar w:fldCharType="end"/>
            </w:r>
          </w:hyperlink>
        </w:p>
        <w:p w14:paraId="51A9066B" w14:textId="6DA11E89" w:rsidR="009E2603" w:rsidRDefault="008F6A82">
          <w:pPr>
            <w:pStyle w:val="TOC1"/>
            <w:tabs>
              <w:tab w:val="left" w:pos="440"/>
              <w:tab w:val="right" w:leader="dot" w:pos="10194"/>
            </w:tabs>
            <w:rPr>
              <w:rFonts w:eastAsiaTheme="minorEastAsia"/>
              <w:noProof/>
              <w:kern w:val="2"/>
              <w:sz w:val="24"/>
              <w:szCs w:val="24"/>
              <w:lang w:eastAsia="en-AU"/>
              <w14:ligatures w14:val="standardContextual"/>
            </w:rPr>
          </w:pPr>
          <w:hyperlink w:anchor="_Toc198200637" w:history="1">
            <w:r w:rsidR="009E2603" w:rsidRPr="00746B15">
              <w:rPr>
                <w:rStyle w:val="Hyperlink"/>
                <w:noProof/>
              </w:rPr>
              <w:t>2.</w:t>
            </w:r>
            <w:r w:rsidR="009E2603">
              <w:rPr>
                <w:rFonts w:eastAsiaTheme="minorEastAsia"/>
                <w:noProof/>
                <w:kern w:val="2"/>
                <w:sz w:val="24"/>
                <w:szCs w:val="24"/>
                <w:lang w:eastAsia="en-AU"/>
                <w14:ligatures w14:val="standardContextual"/>
              </w:rPr>
              <w:tab/>
            </w:r>
            <w:r w:rsidR="009E2603" w:rsidRPr="00746B15">
              <w:rPr>
                <w:rStyle w:val="Hyperlink"/>
                <w:noProof/>
              </w:rPr>
              <w:t>The Land</w:t>
            </w:r>
            <w:r w:rsidR="009E2603">
              <w:rPr>
                <w:noProof/>
                <w:webHidden/>
              </w:rPr>
              <w:tab/>
            </w:r>
            <w:r w:rsidR="009E2603">
              <w:rPr>
                <w:noProof/>
                <w:webHidden/>
              </w:rPr>
              <w:fldChar w:fldCharType="begin"/>
            </w:r>
            <w:r w:rsidR="009E2603">
              <w:rPr>
                <w:noProof/>
                <w:webHidden/>
              </w:rPr>
              <w:instrText xml:space="preserve"> PAGEREF _Toc198200637 \h </w:instrText>
            </w:r>
            <w:r w:rsidR="009E2603">
              <w:rPr>
                <w:noProof/>
                <w:webHidden/>
              </w:rPr>
            </w:r>
            <w:r w:rsidR="009E2603">
              <w:rPr>
                <w:noProof/>
                <w:webHidden/>
              </w:rPr>
              <w:fldChar w:fldCharType="separate"/>
            </w:r>
            <w:r w:rsidR="009E2603">
              <w:rPr>
                <w:noProof/>
                <w:webHidden/>
              </w:rPr>
              <w:t>1</w:t>
            </w:r>
            <w:r w:rsidR="009E2603">
              <w:rPr>
                <w:noProof/>
                <w:webHidden/>
              </w:rPr>
              <w:fldChar w:fldCharType="end"/>
            </w:r>
          </w:hyperlink>
        </w:p>
        <w:p w14:paraId="5C6823BE" w14:textId="023CA099" w:rsidR="009E2603" w:rsidRDefault="008F6A82">
          <w:pPr>
            <w:pStyle w:val="TOC1"/>
            <w:tabs>
              <w:tab w:val="left" w:pos="440"/>
              <w:tab w:val="right" w:leader="dot" w:pos="10194"/>
            </w:tabs>
            <w:rPr>
              <w:rFonts w:eastAsiaTheme="minorEastAsia"/>
              <w:noProof/>
              <w:kern w:val="2"/>
              <w:sz w:val="24"/>
              <w:szCs w:val="24"/>
              <w:lang w:eastAsia="en-AU"/>
              <w14:ligatures w14:val="standardContextual"/>
            </w:rPr>
          </w:pPr>
          <w:hyperlink w:anchor="_Toc198200638" w:history="1">
            <w:r w:rsidR="009E2603" w:rsidRPr="00746B15">
              <w:rPr>
                <w:rStyle w:val="Hyperlink"/>
                <w:noProof/>
              </w:rPr>
              <w:t>3.</w:t>
            </w:r>
            <w:r w:rsidR="009E2603">
              <w:rPr>
                <w:rFonts w:eastAsiaTheme="minorEastAsia"/>
                <w:noProof/>
                <w:kern w:val="2"/>
                <w:sz w:val="24"/>
                <w:szCs w:val="24"/>
                <w:lang w:eastAsia="en-AU"/>
                <w14:ligatures w14:val="standardContextual"/>
              </w:rPr>
              <w:tab/>
            </w:r>
            <w:r w:rsidR="009E2603" w:rsidRPr="00746B15">
              <w:rPr>
                <w:rStyle w:val="Hyperlink"/>
                <w:noProof/>
              </w:rPr>
              <w:t>The Club</w:t>
            </w:r>
            <w:r w:rsidR="009E2603">
              <w:rPr>
                <w:noProof/>
                <w:webHidden/>
              </w:rPr>
              <w:tab/>
            </w:r>
            <w:r w:rsidR="009E2603">
              <w:rPr>
                <w:noProof/>
                <w:webHidden/>
              </w:rPr>
              <w:fldChar w:fldCharType="begin"/>
            </w:r>
            <w:r w:rsidR="009E2603">
              <w:rPr>
                <w:noProof/>
                <w:webHidden/>
              </w:rPr>
              <w:instrText xml:space="preserve"> PAGEREF _Toc198200638 \h </w:instrText>
            </w:r>
            <w:r w:rsidR="009E2603">
              <w:rPr>
                <w:noProof/>
                <w:webHidden/>
              </w:rPr>
            </w:r>
            <w:r w:rsidR="009E2603">
              <w:rPr>
                <w:noProof/>
                <w:webHidden/>
              </w:rPr>
              <w:fldChar w:fldCharType="separate"/>
            </w:r>
            <w:r w:rsidR="009E2603">
              <w:rPr>
                <w:noProof/>
                <w:webHidden/>
              </w:rPr>
              <w:t>1</w:t>
            </w:r>
            <w:r w:rsidR="009E2603">
              <w:rPr>
                <w:noProof/>
                <w:webHidden/>
              </w:rPr>
              <w:fldChar w:fldCharType="end"/>
            </w:r>
          </w:hyperlink>
        </w:p>
        <w:p w14:paraId="223006F1" w14:textId="0139C722" w:rsidR="009E2603" w:rsidRDefault="008F6A82">
          <w:pPr>
            <w:pStyle w:val="TOC1"/>
            <w:tabs>
              <w:tab w:val="left" w:pos="440"/>
              <w:tab w:val="right" w:leader="dot" w:pos="10194"/>
            </w:tabs>
            <w:rPr>
              <w:rFonts w:eastAsiaTheme="minorEastAsia"/>
              <w:noProof/>
              <w:kern w:val="2"/>
              <w:sz w:val="24"/>
              <w:szCs w:val="24"/>
              <w:lang w:eastAsia="en-AU"/>
              <w14:ligatures w14:val="standardContextual"/>
            </w:rPr>
          </w:pPr>
          <w:hyperlink w:anchor="_Toc198200639" w:history="1">
            <w:r w:rsidR="009E2603" w:rsidRPr="00746B15">
              <w:rPr>
                <w:rStyle w:val="Hyperlink"/>
                <w:noProof/>
              </w:rPr>
              <w:t>4.</w:t>
            </w:r>
            <w:r w:rsidR="009E2603">
              <w:rPr>
                <w:rFonts w:eastAsiaTheme="minorEastAsia"/>
                <w:noProof/>
                <w:kern w:val="2"/>
                <w:sz w:val="24"/>
                <w:szCs w:val="24"/>
                <w:lang w:eastAsia="en-AU"/>
                <w14:ligatures w14:val="standardContextual"/>
              </w:rPr>
              <w:tab/>
            </w:r>
            <w:r w:rsidR="009E2603" w:rsidRPr="00746B15">
              <w:rPr>
                <w:rStyle w:val="Hyperlink"/>
                <w:noProof/>
              </w:rPr>
              <w:t>Proposed redevelopment</w:t>
            </w:r>
            <w:r w:rsidR="009E2603">
              <w:rPr>
                <w:noProof/>
                <w:webHidden/>
              </w:rPr>
              <w:tab/>
            </w:r>
            <w:r w:rsidR="009E2603">
              <w:rPr>
                <w:noProof/>
                <w:webHidden/>
              </w:rPr>
              <w:fldChar w:fldCharType="begin"/>
            </w:r>
            <w:r w:rsidR="009E2603">
              <w:rPr>
                <w:noProof/>
                <w:webHidden/>
              </w:rPr>
              <w:instrText xml:space="preserve"> PAGEREF _Toc198200639 \h </w:instrText>
            </w:r>
            <w:r w:rsidR="009E2603">
              <w:rPr>
                <w:noProof/>
                <w:webHidden/>
              </w:rPr>
            </w:r>
            <w:r w:rsidR="009E2603">
              <w:rPr>
                <w:noProof/>
                <w:webHidden/>
              </w:rPr>
              <w:fldChar w:fldCharType="separate"/>
            </w:r>
            <w:r w:rsidR="009E2603">
              <w:rPr>
                <w:noProof/>
                <w:webHidden/>
              </w:rPr>
              <w:t>1</w:t>
            </w:r>
            <w:r w:rsidR="009E2603">
              <w:rPr>
                <w:noProof/>
                <w:webHidden/>
              </w:rPr>
              <w:fldChar w:fldCharType="end"/>
            </w:r>
          </w:hyperlink>
        </w:p>
        <w:p w14:paraId="27871A01" w14:textId="7B114FDD" w:rsidR="009E2603" w:rsidRDefault="008F6A82">
          <w:pPr>
            <w:pStyle w:val="TOC1"/>
            <w:tabs>
              <w:tab w:val="left" w:pos="440"/>
              <w:tab w:val="right" w:leader="dot" w:pos="10194"/>
            </w:tabs>
            <w:rPr>
              <w:rFonts w:eastAsiaTheme="minorEastAsia"/>
              <w:noProof/>
              <w:kern w:val="2"/>
              <w:sz w:val="24"/>
              <w:szCs w:val="24"/>
              <w:lang w:eastAsia="en-AU"/>
              <w14:ligatures w14:val="standardContextual"/>
            </w:rPr>
          </w:pPr>
          <w:hyperlink w:anchor="_Toc198200640" w:history="1">
            <w:r w:rsidR="009E2603" w:rsidRPr="00746B15">
              <w:rPr>
                <w:rStyle w:val="Hyperlink"/>
                <w:noProof/>
              </w:rPr>
              <w:t>5.</w:t>
            </w:r>
            <w:r w:rsidR="009E2603">
              <w:rPr>
                <w:rFonts w:eastAsiaTheme="minorEastAsia"/>
                <w:noProof/>
                <w:kern w:val="2"/>
                <w:sz w:val="24"/>
                <w:szCs w:val="24"/>
                <w:lang w:eastAsia="en-AU"/>
                <w14:ligatures w14:val="standardContextual"/>
              </w:rPr>
              <w:tab/>
            </w:r>
            <w:r w:rsidR="009E2603" w:rsidRPr="00746B15">
              <w:rPr>
                <w:rStyle w:val="Hyperlink"/>
                <w:noProof/>
              </w:rPr>
              <w:t>Site photos and renders</w:t>
            </w:r>
            <w:r w:rsidR="009E2603">
              <w:rPr>
                <w:noProof/>
                <w:webHidden/>
              </w:rPr>
              <w:tab/>
            </w:r>
            <w:r w:rsidR="009E2603">
              <w:rPr>
                <w:noProof/>
                <w:webHidden/>
              </w:rPr>
              <w:fldChar w:fldCharType="begin"/>
            </w:r>
            <w:r w:rsidR="009E2603">
              <w:rPr>
                <w:noProof/>
                <w:webHidden/>
              </w:rPr>
              <w:instrText xml:space="preserve"> PAGEREF _Toc198200640 \h </w:instrText>
            </w:r>
            <w:r w:rsidR="009E2603">
              <w:rPr>
                <w:noProof/>
                <w:webHidden/>
              </w:rPr>
            </w:r>
            <w:r w:rsidR="009E2603">
              <w:rPr>
                <w:noProof/>
                <w:webHidden/>
              </w:rPr>
              <w:fldChar w:fldCharType="separate"/>
            </w:r>
            <w:r w:rsidR="009E2603">
              <w:rPr>
                <w:noProof/>
                <w:webHidden/>
              </w:rPr>
              <w:t>2</w:t>
            </w:r>
            <w:r w:rsidR="009E2603">
              <w:rPr>
                <w:noProof/>
                <w:webHidden/>
              </w:rPr>
              <w:fldChar w:fldCharType="end"/>
            </w:r>
          </w:hyperlink>
        </w:p>
        <w:p w14:paraId="04FD52A9" w14:textId="46BE54A0" w:rsidR="009E2603" w:rsidRDefault="008F6A82">
          <w:pPr>
            <w:pStyle w:val="TOC1"/>
            <w:tabs>
              <w:tab w:val="left" w:pos="440"/>
              <w:tab w:val="right" w:leader="dot" w:pos="10194"/>
            </w:tabs>
            <w:rPr>
              <w:rFonts w:eastAsiaTheme="minorEastAsia"/>
              <w:noProof/>
              <w:kern w:val="2"/>
              <w:sz w:val="24"/>
              <w:szCs w:val="24"/>
              <w:lang w:eastAsia="en-AU"/>
              <w14:ligatures w14:val="standardContextual"/>
            </w:rPr>
          </w:pPr>
          <w:hyperlink w:anchor="_Toc198200641" w:history="1">
            <w:r w:rsidR="009E2603" w:rsidRPr="00746B15">
              <w:rPr>
                <w:rStyle w:val="Hyperlink"/>
                <w:noProof/>
              </w:rPr>
              <w:t>6.</w:t>
            </w:r>
            <w:r w:rsidR="009E2603">
              <w:rPr>
                <w:rFonts w:eastAsiaTheme="minorEastAsia"/>
                <w:noProof/>
                <w:kern w:val="2"/>
                <w:sz w:val="24"/>
                <w:szCs w:val="24"/>
                <w:lang w:eastAsia="en-AU"/>
                <w14:ligatures w14:val="standardContextual"/>
              </w:rPr>
              <w:tab/>
            </w:r>
            <w:r w:rsidR="009E2603" w:rsidRPr="00746B15">
              <w:rPr>
                <w:rStyle w:val="Hyperlink"/>
                <w:noProof/>
              </w:rPr>
              <w:t>Current approval</w:t>
            </w:r>
            <w:r w:rsidR="009E2603">
              <w:rPr>
                <w:noProof/>
                <w:webHidden/>
              </w:rPr>
              <w:tab/>
            </w:r>
            <w:r w:rsidR="009E2603">
              <w:rPr>
                <w:noProof/>
                <w:webHidden/>
              </w:rPr>
              <w:fldChar w:fldCharType="begin"/>
            </w:r>
            <w:r w:rsidR="009E2603">
              <w:rPr>
                <w:noProof/>
                <w:webHidden/>
              </w:rPr>
              <w:instrText xml:space="preserve"> PAGEREF _Toc198200641 \h </w:instrText>
            </w:r>
            <w:r w:rsidR="009E2603">
              <w:rPr>
                <w:noProof/>
                <w:webHidden/>
              </w:rPr>
            </w:r>
            <w:r w:rsidR="009E2603">
              <w:rPr>
                <w:noProof/>
                <w:webHidden/>
              </w:rPr>
              <w:fldChar w:fldCharType="separate"/>
            </w:r>
            <w:r w:rsidR="009E2603">
              <w:rPr>
                <w:noProof/>
                <w:webHidden/>
              </w:rPr>
              <w:t>3</w:t>
            </w:r>
            <w:r w:rsidR="009E2603">
              <w:rPr>
                <w:noProof/>
                <w:webHidden/>
              </w:rPr>
              <w:fldChar w:fldCharType="end"/>
            </w:r>
          </w:hyperlink>
        </w:p>
        <w:p w14:paraId="0558DD03" w14:textId="4111EAD0" w:rsidR="009E2603" w:rsidRDefault="008F6A82">
          <w:pPr>
            <w:pStyle w:val="TOC1"/>
            <w:tabs>
              <w:tab w:val="left" w:pos="440"/>
              <w:tab w:val="right" w:leader="dot" w:pos="10194"/>
            </w:tabs>
            <w:rPr>
              <w:rFonts w:eastAsiaTheme="minorEastAsia"/>
              <w:noProof/>
              <w:kern w:val="2"/>
              <w:sz w:val="24"/>
              <w:szCs w:val="24"/>
              <w:lang w:eastAsia="en-AU"/>
              <w14:ligatures w14:val="standardContextual"/>
            </w:rPr>
          </w:pPr>
          <w:hyperlink w:anchor="_Toc198200642" w:history="1">
            <w:r w:rsidR="009E2603" w:rsidRPr="00746B15">
              <w:rPr>
                <w:rStyle w:val="Hyperlink"/>
                <w:noProof/>
              </w:rPr>
              <w:t>7.</w:t>
            </w:r>
            <w:r w:rsidR="009E2603">
              <w:rPr>
                <w:rFonts w:eastAsiaTheme="minorEastAsia"/>
                <w:noProof/>
                <w:kern w:val="2"/>
                <w:sz w:val="24"/>
                <w:szCs w:val="24"/>
                <w:lang w:eastAsia="en-AU"/>
                <w14:ligatures w14:val="standardContextual"/>
              </w:rPr>
              <w:tab/>
            </w:r>
            <w:r w:rsidR="009E2603" w:rsidRPr="00746B15">
              <w:rPr>
                <w:rStyle w:val="Hyperlink"/>
                <w:noProof/>
              </w:rPr>
              <w:t>Taylor Park Master Plan</w:t>
            </w:r>
            <w:r w:rsidR="009E2603">
              <w:rPr>
                <w:noProof/>
                <w:webHidden/>
              </w:rPr>
              <w:tab/>
            </w:r>
            <w:r w:rsidR="009E2603">
              <w:rPr>
                <w:noProof/>
                <w:webHidden/>
              </w:rPr>
              <w:fldChar w:fldCharType="begin"/>
            </w:r>
            <w:r w:rsidR="009E2603">
              <w:rPr>
                <w:noProof/>
                <w:webHidden/>
              </w:rPr>
              <w:instrText xml:space="preserve"> PAGEREF _Toc198200642 \h </w:instrText>
            </w:r>
            <w:r w:rsidR="009E2603">
              <w:rPr>
                <w:noProof/>
                <w:webHidden/>
              </w:rPr>
            </w:r>
            <w:r w:rsidR="009E2603">
              <w:rPr>
                <w:noProof/>
                <w:webHidden/>
              </w:rPr>
              <w:fldChar w:fldCharType="separate"/>
            </w:r>
            <w:r w:rsidR="009E2603">
              <w:rPr>
                <w:noProof/>
                <w:webHidden/>
              </w:rPr>
              <w:t>3</w:t>
            </w:r>
            <w:r w:rsidR="009E2603">
              <w:rPr>
                <w:noProof/>
                <w:webHidden/>
              </w:rPr>
              <w:fldChar w:fldCharType="end"/>
            </w:r>
          </w:hyperlink>
        </w:p>
        <w:p w14:paraId="3D2377BC" w14:textId="36F73CB3" w:rsidR="009E2603" w:rsidRDefault="008F6A82">
          <w:pPr>
            <w:pStyle w:val="TOC1"/>
            <w:tabs>
              <w:tab w:val="left" w:pos="440"/>
              <w:tab w:val="right" w:leader="dot" w:pos="10194"/>
            </w:tabs>
            <w:rPr>
              <w:rFonts w:eastAsiaTheme="minorEastAsia"/>
              <w:noProof/>
              <w:kern w:val="2"/>
              <w:sz w:val="24"/>
              <w:szCs w:val="24"/>
              <w:lang w:eastAsia="en-AU"/>
              <w14:ligatures w14:val="standardContextual"/>
            </w:rPr>
          </w:pPr>
          <w:hyperlink w:anchor="_Toc198200643" w:history="1">
            <w:r w:rsidR="009E2603" w:rsidRPr="00746B15">
              <w:rPr>
                <w:rStyle w:val="Hyperlink"/>
                <w:noProof/>
              </w:rPr>
              <w:t>8.</w:t>
            </w:r>
            <w:r w:rsidR="009E2603">
              <w:rPr>
                <w:rFonts w:eastAsiaTheme="minorEastAsia"/>
                <w:noProof/>
                <w:kern w:val="2"/>
                <w:sz w:val="24"/>
                <w:szCs w:val="24"/>
                <w:lang w:eastAsia="en-AU"/>
                <w14:ligatures w14:val="standardContextual"/>
              </w:rPr>
              <w:tab/>
            </w:r>
            <w:r w:rsidR="009E2603" w:rsidRPr="00746B15">
              <w:rPr>
                <w:rStyle w:val="Hyperlink"/>
                <w:noProof/>
              </w:rPr>
              <w:t>Cultural heritage</w:t>
            </w:r>
            <w:r w:rsidR="009E2603">
              <w:rPr>
                <w:noProof/>
                <w:webHidden/>
              </w:rPr>
              <w:tab/>
            </w:r>
            <w:r w:rsidR="009E2603">
              <w:rPr>
                <w:noProof/>
                <w:webHidden/>
              </w:rPr>
              <w:fldChar w:fldCharType="begin"/>
            </w:r>
            <w:r w:rsidR="009E2603">
              <w:rPr>
                <w:noProof/>
                <w:webHidden/>
              </w:rPr>
              <w:instrText xml:space="preserve"> PAGEREF _Toc198200643 \h </w:instrText>
            </w:r>
            <w:r w:rsidR="009E2603">
              <w:rPr>
                <w:noProof/>
                <w:webHidden/>
              </w:rPr>
            </w:r>
            <w:r w:rsidR="009E2603">
              <w:rPr>
                <w:noProof/>
                <w:webHidden/>
              </w:rPr>
              <w:fldChar w:fldCharType="separate"/>
            </w:r>
            <w:r w:rsidR="009E2603">
              <w:rPr>
                <w:noProof/>
                <w:webHidden/>
              </w:rPr>
              <w:t>9</w:t>
            </w:r>
            <w:r w:rsidR="009E2603">
              <w:rPr>
                <w:noProof/>
                <w:webHidden/>
              </w:rPr>
              <w:fldChar w:fldCharType="end"/>
            </w:r>
          </w:hyperlink>
        </w:p>
        <w:p w14:paraId="14B53141" w14:textId="042D64E4" w:rsidR="009E2603" w:rsidRDefault="008F6A82">
          <w:pPr>
            <w:pStyle w:val="TOC1"/>
            <w:tabs>
              <w:tab w:val="left" w:pos="440"/>
              <w:tab w:val="right" w:leader="dot" w:pos="10194"/>
            </w:tabs>
            <w:rPr>
              <w:rFonts w:eastAsiaTheme="minorEastAsia"/>
              <w:noProof/>
              <w:kern w:val="2"/>
              <w:sz w:val="24"/>
              <w:szCs w:val="24"/>
              <w:lang w:eastAsia="en-AU"/>
              <w14:ligatures w14:val="standardContextual"/>
            </w:rPr>
          </w:pPr>
          <w:hyperlink w:anchor="_Toc198200644" w:history="1">
            <w:r w:rsidR="009E2603" w:rsidRPr="00746B15">
              <w:rPr>
                <w:rStyle w:val="Hyperlink"/>
                <w:noProof/>
              </w:rPr>
              <w:t>9.</w:t>
            </w:r>
            <w:r w:rsidR="009E2603">
              <w:rPr>
                <w:rFonts w:eastAsiaTheme="minorEastAsia"/>
                <w:noProof/>
                <w:kern w:val="2"/>
                <w:sz w:val="24"/>
                <w:szCs w:val="24"/>
                <w:lang w:eastAsia="en-AU"/>
                <w14:ligatures w14:val="standardContextual"/>
              </w:rPr>
              <w:tab/>
            </w:r>
            <w:r w:rsidR="009E2603" w:rsidRPr="00746B15">
              <w:rPr>
                <w:rStyle w:val="Hyperlink"/>
                <w:noProof/>
              </w:rPr>
              <w:t>Approval processes</w:t>
            </w:r>
            <w:r w:rsidR="009E2603">
              <w:rPr>
                <w:noProof/>
                <w:webHidden/>
              </w:rPr>
              <w:tab/>
            </w:r>
            <w:r w:rsidR="009E2603">
              <w:rPr>
                <w:noProof/>
                <w:webHidden/>
              </w:rPr>
              <w:fldChar w:fldCharType="begin"/>
            </w:r>
            <w:r w:rsidR="009E2603">
              <w:rPr>
                <w:noProof/>
                <w:webHidden/>
              </w:rPr>
              <w:instrText xml:space="preserve"> PAGEREF _Toc198200644 \h </w:instrText>
            </w:r>
            <w:r w:rsidR="009E2603">
              <w:rPr>
                <w:noProof/>
                <w:webHidden/>
              </w:rPr>
            </w:r>
            <w:r w:rsidR="009E2603">
              <w:rPr>
                <w:noProof/>
                <w:webHidden/>
              </w:rPr>
              <w:fldChar w:fldCharType="separate"/>
            </w:r>
            <w:r w:rsidR="009E2603">
              <w:rPr>
                <w:noProof/>
                <w:webHidden/>
              </w:rPr>
              <w:t>9</w:t>
            </w:r>
            <w:r w:rsidR="009E2603">
              <w:rPr>
                <w:noProof/>
                <w:webHidden/>
              </w:rPr>
              <w:fldChar w:fldCharType="end"/>
            </w:r>
          </w:hyperlink>
        </w:p>
        <w:p w14:paraId="062F48CF" w14:textId="67FB17A8" w:rsidR="009E2603" w:rsidRDefault="008F6A82">
          <w:pPr>
            <w:pStyle w:val="TOC1"/>
            <w:tabs>
              <w:tab w:val="left" w:pos="720"/>
              <w:tab w:val="right" w:leader="dot" w:pos="10194"/>
            </w:tabs>
            <w:rPr>
              <w:rFonts w:eastAsiaTheme="minorEastAsia"/>
              <w:noProof/>
              <w:kern w:val="2"/>
              <w:sz w:val="24"/>
              <w:szCs w:val="24"/>
              <w:lang w:eastAsia="en-AU"/>
              <w14:ligatures w14:val="standardContextual"/>
            </w:rPr>
          </w:pPr>
          <w:hyperlink w:anchor="_Toc198200645" w:history="1">
            <w:r w:rsidR="009E2603" w:rsidRPr="00746B15">
              <w:rPr>
                <w:rStyle w:val="Hyperlink"/>
                <w:noProof/>
              </w:rPr>
              <w:t>10.</w:t>
            </w:r>
            <w:r w:rsidR="009E2603">
              <w:rPr>
                <w:rFonts w:eastAsiaTheme="minorEastAsia"/>
                <w:noProof/>
                <w:kern w:val="2"/>
                <w:sz w:val="24"/>
                <w:szCs w:val="24"/>
                <w:lang w:eastAsia="en-AU"/>
                <w14:ligatures w14:val="standardContextual"/>
              </w:rPr>
              <w:tab/>
            </w:r>
            <w:r w:rsidR="009E2603" w:rsidRPr="00746B15">
              <w:rPr>
                <w:rStyle w:val="Hyperlink"/>
                <w:noProof/>
              </w:rPr>
              <w:t>Surf Coast Planning Scheme</w:t>
            </w:r>
            <w:r w:rsidR="009E2603">
              <w:rPr>
                <w:noProof/>
                <w:webHidden/>
              </w:rPr>
              <w:tab/>
            </w:r>
            <w:r w:rsidR="009E2603">
              <w:rPr>
                <w:noProof/>
                <w:webHidden/>
              </w:rPr>
              <w:fldChar w:fldCharType="begin"/>
            </w:r>
            <w:r w:rsidR="009E2603">
              <w:rPr>
                <w:noProof/>
                <w:webHidden/>
              </w:rPr>
              <w:instrText xml:space="preserve"> PAGEREF _Toc198200645 \h </w:instrText>
            </w:r>
            <w:r w:rsidR="009E2603">
              <w:rPr>
                <w:noProof/>
                <w:webHidden/>
              </w:rPr>
            </w:r>
            <w:r w:rsidR="009E2603">
              <w:rPr>
                <w:noProof/>
                <w:webHidden/>
              </w:rPr>
              <w:fldChar w:fldCharType="separate"/>
            </w:r>
            <w:r w:rsidR="009E2603">
              <w:rPr>
                <w:noProof/>
                <w:webHidden/>
              </w:rPr>
              <w:t>9</w:t>
            </w:r>
            <w:r w:rsidR="009E2603">
              <w:rPr>
                <w:noProof/>
                <w:webHidden/>
              </w:rPr>
              <w:fldChar w:fldCharType="end"/>
            </w:r>
          </w:hyperlink>
        </w:p>
        <w:p w14:paraId="5F08D788" w14:textId="1423C6AD" w:rsidR="009E2603" w:rsidRDefault="008F6A82">
          <w:pPr>
            <w:pStyle w:val="TOC1"/>
            <w:tabs>
              <w:tab w:val="left" w:pos="720"/>
              <w:tab w:val="right" w:leader="dot" w:pos="10194"/>
            </w:tabs>
            <w:rPr>
              <w:rFonts w:eastAsiaTheme="minorEastAsia"/>
              <w:noProof/>
              <w:kern w:val="2"/>
              <w:sz w:val="24"/>
              <w:szCs w:val="24"/>
              <w:lang w:eastAsia="en-AU"/>
              <w14:ligatures w14:val="standardContextual"/>
            </w:rPr>
          </w:pPr>
          <w:hyperlink w:anchor="_Toc198200646" w:history="1">
            <w:r w:rsidR="009E2603" w:rsidRPr="00746B15">
              <w:rPr>
                <w:rStyle w:val="Hyperlink"/>
                <w:noProof/>
              </w:rPr>
              <w:t>11.</w:t>
            </w:r>
            <w:r w:rsidR="009E2603">
              <w:rPr>
                <w:rFonts w:eastAsiaTheme="minorEastAsia"/>
                <w:noProof/>
                <w:kern w:val="2"/>
                <w:sz w:val="24"/>
                <w:szCs w:val="24"/>
                <w:lang w:eastAsia="en-AU"/>
                <w14:ligatures w14:val="standardContextual"/>
              </w:rPr>
              <w:tab/>
            </w:r>
            <w:r w:rsidR="009E2603" w:rsidRPr="00746B15">
              <w:rPr>
                <w:rStyle w:val="Hyperlink"/>
                <w:noProof/>
              </w:rPr>
              <w:t>Business and Feasibility case</w:t>
            </w:r>
            <w:r w:rsidR="009E2603">
              <w:rPr>
                <w:noProof/>
                <w:webHidden/>
              </w:rPr>
              <w:tab/>
            </w:r>
            <w:r w:rsidR="009E2603">
              <w:rPr>
                <w:noProof/>
                <w:webHidden/>
              </w:rPr>
              <w:fldChar w:fldCharType="begin"/>
            </w:r>
            <w:r w:rsidR="009E2603">
              <w:rPr>
                <w:noProof/>
                <w:webHidden/>
              </w:rPr>
              <w:instrText xml:space="preserve"> PAGEREF _Toc198200646 \h </w:instrText>
            </w:r>
            <w:r w:rsidR="009E2603">
              <w:rPr>
                <w:noProof/>
                <w:webHidden/>
              </w:rPr>
            </w:r>
            <w:r w:rsidR="009E2603">
              <w:rPr>
                <w:noProof/>
                <w:webHidden/>
              </w:rPr>
              <w:fldChar w:fldCharType="separate"/>
            </w:r>
            <w:r w:rsidR="009E2603">
              <w:rPr>
                <w:noProof/>
                <w:webHidden/>
              </w:rPr>
              <w:t>10</w:t>
            </w:r>
            <w:r w:rsidR="009E2603">
              <w:rPr>
                <w:noProof/>
                <w:webHidden/>
              </w:rPr>
              <w:fldChar w:fldCharType="end"/>
            </w:r>
          </w:hyperlink>
        </w:p>
        <w:p w14:paraId="71416E4B" w14:textId="05B4476F" w:rsidR="009E2603" w:rsidRDefault="008F6A82">
          <w:pPr>
            <w:pStyle w:val="TOC1"/>
            <w:tabs>
              <w:tab w:val="left" w:pos="720"/>
              <w:tab w:val="right" w:leader="dot" w:pos="10194"/>
            </w:tabs>
            <w:rPr>
              <w:rFonts w:eastAsiaTheme="minorEastAsia"/>
              <w:noProof/>
              <w:kern w:val="2"/>
              <w:sz w:val="24"/>
              <w:szCs w:val="24"/>
              <w:lang w:eastAsia="en-AU"/>
              <w14:ligatures w14:val="standardContextual"/>
            </w:rPr>
          </w:pPr>
          <w:hyperlink w:anchor="_Toc198200647" w:history="1">
            <w:r w:rsidR="009E2603" w:rsidRPr="00746B15">
              <w:rPr>
                <w:rStyle w:val="Hyperlink"/>
                <w:noProof/>
              </w:rPr>
              <w:t>12.</w:t>
            </w:r>
            <w:r w:rsidR="009E2603">
              <w:rPr>
                <w:rFonts w:eastAsiaTheme="minorEastAsia"/>
                <w:noProof/>
                <w:kern w:val="2"/>
                <w:sz w:val="24"/>
                <w:szCs w:val="24"/>
                <w:lang w:eastAsia="en-AU"/>
                <w14:ligatures w14:val="standardContextual"/>
              </w:rPr>
              <w:tab/>
            </w:r>
            <w:r w:rsidR="009E2603" w:rsidRPr="00746B15">
              <w:rPr>
                <w:rStyle w:val="Hyperlink"/>
                <w:noProof/>
              </w:rPr>
              <w:t>What are the Issues?</w:t>
            </w:r>
            <w:r w:rsidR="009E2603">
              <w:rPr>
                <w:noProof/>
                <w:webHidden/>
              </w:rPr>
              <w:tab/>
            </w:r>
            <w:r w:rsidR="009E2603">
              <w:rPr>
                <w:noProof/>
                <w:webHidden/>
              </w:rPr>
              <w:fldChar w:fldCharType="begin"/>
            </w:r>
            <w:r w:rsidR="009E2603">
              <w:rPr>
                <w:noProof/>
                <w:webHidden/>
              </w:rPr>
              <w:instrText xml:space="preserve"> PAGEREF _Toc198200647 \h </w:instrText>
            </w:r>
            <w:r w:rsidR="009E2603">
              <w:rPr>
                <w:noProof/>
                <w:webHidden/>
              </w:rPr>
            </w:r>
            <w:r w:rsidR="009E2603">
              <w:rPr>
                <w:noProof/>
                <w:webHidden/>
              </w:rPr>
              <w:fldChar w:fldCharType="separate"/>
            </w:r>
            <w:r w:rsidR="009E2603">
              <w:rPr>
                <w:noProof/>
                <w:webHidden/>
              </w:rPr>
              <w:t>10</w:t>
            </w:r>
            <w:r w:rsidR="009E2603">
              <w:rPr>
                <w:noProof/>
                <w:webHidden/>
              </w:rPr>
              <w:fldChar w:fldCharType="end"/>
            </w:r>
          </w:hyperlink>
        </w:p>
        <w:p w14:paraId="7631370B" w14:textId="71B0D7BB" w:rsidR="009E2603" w:rsidRDefault="008F6A82">
          <w:pPr>
            <w:pStyle w:val="TOC2"/>
            <w:tabs>
              <w:tab w:val="left" w:pos="960"/>
              <w:tab w:val="right" w:leader="dot" w:pos="10194"/>
            </w:tabs>
            <w:rPr>
              <w:rFonts w:eastAsiaTheme="minorEastAsia"/>
              <w:noProof/>
              <w:kern w:val="2"/>
              <w:sz w:val="24"/>
              <w:szCs w:val="24"/>
              <w:lang w:eastAsia="en-AU"/>
              <w14:ligatures w14:val="standardContextual"/>
            </w:rPr>
          </w:pPr>
          <w:hyperlink w:anchor="_Toc198200648" w:history="1">
            <w:r w:rsidR="009E2603" w:rsidRPr="00746B15">
              <w:rPr>
                <w:rStyle w:val="Hyperlink"/>
                <w:noProof/>
              </w:rPr>
              <w:t>12.1</w:t>
            </w:r>
            <w:r w:rsidR="009E2603">
              <w:rPr>
                <w:rFonts w:eastAsiaTheme="minorEastAsia"/>
                <w:noProof/>
                <w:kern w:val="2"/>
                <w:sz w:val="24"/>
                <w:szCs w:val="24"/>
                <w:lang w:eastAsia="en-AU"/>
                <w14:ligatures w14:val="standardContextual"/>
              </w:rPr>
              <w:tab/>
            </w:r>
            <w:r w:rsidR="009E2603" w:rsidRPr="00746B15">
              <w:rPr>
                <w:rStyle w:val="Hyperlink"/>
                <w:noProof/>
              </w:rPr>
              <w:t>Net community benefit</w:t>
            </w:r>
            <w:r w:rsidR="009E2603">
              <w:rPr>
                <w:noProof/>
                <w:webHidden/>
              </w:rPr>
              <w:tab/>
            </w:r>
            <w:r w:rsidR="009E2603">
              <w:rPr>
                <w:noProof/>
                <w:webHidden/>
              </w:rPr>
              <w:fldChar w:fldCharType="begin"/>
            </w:r>
            <w:r w:rsidR="009E2603">
              <w:rPr>
                <w:noProof/>
                <w:webHidden/>
              </w:rPr>
              <w:instrText xml:space="preserve"> PAGEREF _Toc198200648 \h </w:instrText>
            </w:r>
            <w:r w:rsidR="009E2603">
              <w:rPr>
                <w:noProof/>
                <w:webHidden/>
              </w:rPr>
            </w:r>
            <w:r w:rsidR="009E2603">
              <w:rPr>
                <w:noProof/>
                <w:webHidden/>
              </w:rPr>
              <w:fldChar w:fldCharType="separate"/>
            </w:r>
            <w:r w:rsidR="009E2603">
              <w:rPr>
                <w:noProof/>
                <w:webHidden/>
              </w:rPr>
              <w:t>10</w:t>
            </w:r>
            <w:r w:rsidR="009E2603">
              <w:rPr>
                <w:noProof/>
                <w:webHidden/>
              </w:rPr>
              <w:fldChar w:fldCharType="end"/>
            </w:r>
          </w:hyperlink>
        </w:p>
        <w:p w14:paraId="59198E51" w14:textId="6D0AC792" w:rsidR="009E2603" w:rsidRDefault="008F6A82">
          <w:pPr>
            <w:pStyle w:val="TOC2"/>
            <w:tabs>
              <w:tab w:val="left" w:pos="960"/>
              <w:tab w:val="right" w:leader="dot" w:pos="10194"/>
            </w:tabs>
            <w:rPr>
              <w:rFonts w:eastAsiaTheme="minorEastAsia"/>
              <w:noProof/>
              <w:kern w:val="2"/>
              <w:sz w:val="24"/>
              <w:szCs w:val="24"/>
              <w:lang w:eastAsia="en-AU"/>
              <w14:ligatures w14:val="standardContextual"/>
            </w:rPr>
          </w:pPr>
          <w:hyperlink w:anchor="_Toc198200649" w:history="1">
            <w:r w:rsidR="009E2603" w:rsidRPr="00746B15">
              <w:rPr>
                <w:rStyle w:val="Hyperlink"/>
                <w:noProof/>
              </w:rPr>
              <w:t>12.2</w:t>
            </w:r>
            <w:r w:rsidR="009E2603">
              <w:rPr>
                <w:rFonts w:eastAsiaTheme="minorEastAsia"/>
                <w:noProof/>
                <w:kern w:val="2"/>
                <w:sz w:val="24"/>
                <w:szCs w:val="24"/>
                <w:lang w:eastAsia="en-AU"/>
                <w14:ligatures w14:val="standardContextual"/>
              </w:rPr>
              <w:tab/>
            </w:r>
            <w:r w:rsidR="009E2603" w:rsidRPr="00746B15">
              <w:rPr>
                <w:rStyle w:val="Hyperlink"/>
                <w:noProof/>
              </w:rPr>
              <w:t>Traffic and Parking</w:t>
            </w:r>
            <w:r w:rsidR="009E2603">
              <w:rPr>
                <w:noProof/>
                <w:webHidden/>
              </w:rPr>
              <w:tab/>
            </w:r>
            <w:r w:rsidR="009E2603">
              <w:rPr>
                <w:noProof/>
                <w:webHidden/>
              </w:rPr>
              <w:fldChar w:fldCharType="begin"/>
            </w:r>
            <w:r w:rsidR="009E2603">
              <w:rPr>
                <w:noProof/>
                <w:webHidden/>
              </w:rPr>
              <w:instrText xml:space="preserve"> PAGEREF _Toc198200649 \h </w:instrText>
            </w:r>
            <w:r w:rsidR="009E2603">
              <w:rPr>
                <w:noProof/>
                <w:webHidden/>
              </w:rPr>
            </w:r>
            <w:r w:rsidR="009E2603">
              <w:rPr>
                <w:noProof/>
                <w:webHidden/>
              </w:rPr>
              <w:fldChar w:fldCharType="separate"/>
            </w:r>
            <w:r w:rsidR="009E2603">
              <w:rPr>
                <w:noProof/>
                <w:webHidden/>
              </w:rPr>
              <w:t>10</w:t>
            </w:r>
            <w:r w:rsidR="009E2603">
              <w:rPr>
                <w:noProof/>
                <w:webHidden/>
              </w:rPr>
              <w:fldChar w:fldCharType="end"/>
            </w:r>
          </w:hyperlink>
        </w:p>
        <w:p w14:paraId="447593DD" w14:textId="55C8FFD0" w:rsidR="009E2603" w:rsidRDefault="008F6A82">
          <w:pPr>
            <w:pStyle w:val="TOC2"/>
            <w:tabs>
              <w:tab w:val="left" w:pos="960"/>
              <w:tab w:val="right" w:leader="dot" w:pos="10194"/>
            </w:tabs>
            <w:rPr>
              <w:rFonts w:eastAsiaTheme="minorEastAsia"/>
              <w:noProof/>
              <w:kern w:val="2"/>
              <w:sz w:val="24"/>
              <w:szCs w:val="24"/>
              <w:lang w:eastAsia="en-AU"/>
              <w14:ligatures w14:val="standardContextual"/>
            </w:rPr>
          </w:pPr>
          <w:hyperlink w:anchor="_Toc198200650" w:history="1">
            <w:r w:rsidR="009E2603" w:rsidRPr="00746B15">
              <w:rPr>
                <w:rStyle w:val="Hyperlink"/>
                <w:noProof/>
              </w:rPr>
              <w:t>12.3</w:t>
            </w:r>
            <w:r w:rsidR="009E2603">
              <w:rPr>
                <w:rFonts w:eastAsiaTheme="minorEastAsia"/>
                <w:noProof/>
                <w:kern w:val="2"/>
                <w:sz w:val="24"/>
                <w:szCs w:val="24"/>
                <w:lang w:eastAsia="en-AU"/>
                <w14:ligatures w14:val="standardContextual"/>
              </w:rPr>
              <w:tab/>
            </w:r>
            <w:r w:rsidR="009E2603" w:rsidRPr="00746B15">
              <w:rPr>
                <w:rStyle w:val="Hyperlink"/>
                <w:noProof/>
              </w:rPr>
              <w:t>Cultural and post contact heritage</w:t>
            </w:r>
            <w:r w:rsidR="009E2603">
              <w:rPr>
                <w:noProof/>
                <w:webHidden/>
              </w:rPr>
              <w:tab/>
            </w:r>
            <w:r w:rsidR="009E2603">
              <w:rPr>
                <w:noProof/>
                <w:webHidden/>
              </w:rPr>
              <w:fldChar w:fldCharType="begin"/>
            </w:r>
            <w:r w:rsidR="009E2603">
              <w:rPr>
                <w:noProof/>
                <w:webHidden/>
              </w:rPr>
              <w:instrText xml:space="preserve"> PAGEREF _Toc198200650 \h </w:instrText>
            </w:r>
            <w:r w:rsidR="009E2603">
              <w:rPr>
                <w:noProof/>
                <w:webHidden/>
              </w:rPr>
            </w:r>
            <w:r w:rsidR="009E2603">
              <w:rPr>
                <w:noProof/>
                <w:webHidden/>
              </w:rPr>
              <w:fldChar w:fldCharType="separate"/>
            </w:r>
            <w:r w:rsidR="009E2603">
              <w:rPr>
                <w:noProof/>
                <w:webHidden/>
              </w:rPr>
              <w:t>11</w:t>
            </w:r>
            <w:r w:rsidR="009E2603">
              <w:rPr>
                <w:noProof/>
                <w:webHidden/>
              </w:rPr>
              <w:fldChar w:fldCharType="end"/>
            </w:r>
          </w:hyperlink>
        </w:p>
        <w:p w14:paraId="6DB66857" w14:textId="6F642DC1" w:rsidR="009E2603" w:rsidRDefault="008F6A82">
          <w:pPr>
            <w:pStyle w:val="TOC2"/>
            <w:tabs>
              <w:tab w:val="left" w:pos="960"/>
              <w:tab w:val="right" w:leader="dot" w:pos="10194"/>
            </w:tabs>
            <w:rPr>
              <w:rFonts w:eastAsiaTheme="minorEastAsia"/>
              <w:noProof/>
              <w:kern w:val="2"/>
              <w:sz w:val="24"/>
              <w:szCs w:val="24"/>
              <w:lang w:eastAsia="en-AU"/>
              <w14:ligatures w14:val="standardContextual"/>
            </w:rPr>
          </w:pPr>
          <w:hyperlink w:anchor="_Toc198200651" w:history="1">
            <w:r w:rsidR="009E2603" w:rsidRPr="00746B15">
              <w:rPr>
                <w:rStyle w:val="Hyperlink"/>
                <w:noProof/>
              </w:rPr>
              <w:t>12.4</w:t>
            </w:r>
            <w:r w:rsidR="009E2603">
              <w:rPr>
                <w:rFonts w:eastAsiaTheme="minorEastAsia"/>
                <w:noProof/>
                <w:kern w:val="2"/>
                <w:sz w:val="24"/>
                <w:szCs w:val="24"/>
                <w:lang w:eastAsia="en-AU"/>
                <w14:ligatures w14:val="standardContextual"/>
              </w:rPr>
              <w:tab/>
            </w:r>
            <w:r w:rsidR="009E2603" w:rsidRPr="00746B15">
              <w:rPr>
                <w:rStyle w:val="Hyperlink"/>
                <w:noProof/>
              </w:rPr>
              <w:t>Vegetation removal</w:t>
            </w:r>
            <w:r w:rsidR="009E2603">
              <w:rPr>
                <w:noProof/>
                <w:webHidden/>
              </w:rPr>
              <w:tab/>
            </w:r>
            <w:r w:rsidR="009E2603">
              <w:rPr>
                <w:noProof/>
                <w:webHidden/>
              </w:rPr>
              <w:fldChar w:fldCharType="begin"/>
            </w:r>
            <w:r w:rsidR="009E2603">
              <w:rPr>
                <w:noProof/>
                <w:webHidden/>
              </w:rPr>
              <w:instrText xml:space="preserve"> PAGEREF _Toc198200651 \h </w:instrText>
            </w:r>
            <w:r w:rsidR="009E2603">
              <w:rPr>
                <w:noProof/>
                <w:webHidden/>
              </w:rPr>
            </w:r>
            <w:r w:rsidR="009E2603">
              <w:rPr>
                <w:noProof/>
                <w:webHidden/>
              </w:rPr>
              <w:fldChar w:fldCharType="separate"/>
            </w:r>
            <w:r w:rsidR="009E2603">
              <w:rPr>
                <w:noProof/>
                <w:webHidden/>
              </w:rPr>
              <w:t>11</w:t>
            </w:r>
            <w:r w:rsidR="009E2603">
              <w:rPr>
                <w:noProof/>
                <w:webHidden/>
              </w:rPr>
              <w:fldChar w:fldCharType="end"/>
            </w:r>
          </w:hyperlink>
        </w:p>
        <w:p w14:paraId="09CDB065" w14:textId="56BB227F" w:rsidR="009E2603" w:rsidRDefault="008F6A82">
          <w:pPr>
            <w:pStyle w:val="TOC2"/>
            <w:tabs>
              <w:tab w:val="left" w:pos="960"/>
              <w:tab w:val="right" w:leader="dot" w:pos="10194"/>
            </w:tabs>
            <w:rPr>
              <w:rFonts w:eastAsiaTheme="minorEastAsia"/>
              <w:noProof/>
              <w:kern w:val="2"/>
              <w:sz w:val="24"/>
              <w:szCs w:val="24"/>
              <w:lang w:eastAsia="en-AU"/>
              <w14:ligatures w14:val="standardContextual"/>
            </w:rPr>
          </w:pPr>
          <w:hyperlink w:anchor="_Toc198200652" w:history="1">
            <w:r w:rsidR="009E2603" w:rsidRPr="00746B15">
              <w:rPr>
                <w:rStyle w:val="Hyperlink"/>
                <w:noProof/>
              </w:rPr>
              <w:t>12.5</w:t>
            </w:r>
            <w:r w:rsidR="009E2603">
              <w:rPr>
                <w:rFonts w:eastAsiaTheme="minorEastAsia"/>
                <w:noProof/>
                <w:kern w:val="2"/>
                <w:sz w:val="24"/>
                <w:szCs w:val="24"/>
                <w:lang w:eastAsia="en-AU"/>
                <w14:ligatures w14:val="standardContextual"/>
              </w:rPr>
              <w:tab/>
            </w:r>
            <w:r w:rsidR="009E2603" w:rsidRPr="00746B15">
              <w:rPr>
                <w:rStyle w:val="Hyperlink"/>
                <w:noProof/>
              </w:rPr>
              <w:t>Amenity impacts</w:t>
            </w:r>
            <w:r w:rsidR="009E2603">
              <w:rPr>
                <w:noProof/>
                <w:webHidden/>
              </w:rPr>
              <w:tab/>
            </w:r>
            <w:r w:rsidR="009E2603">
              <w:rPr>
                <w:noProof/>
                <w:webHidden/>
              </w:rPr>
              <w:fldChar w:fldCharType="begin"/>
            </w:r>
            <w:r w:rsidR="009E2603">
              <w:rPr>
                <w:noProof/>
                <w:webHidden/>
              </w:rPr>
              <w:instrText xml:space="preserve"> PAGEREF _Toc198200652 \h </w:instrText>
            </w:r>
            <w:r w:rsidR="009E2603">
              <w:rPr>
                <w:noProof/>
                <w:webHidden/>
              </w:rPr>
            </w:r>
            <w:r w:rsidR="009E2603">
              <w:rPr>
                <w:noProof/>
                <w:webHidden/>
              </w:rPr>
              <w:fldChar w:fldCharType="separate"/>
            </w:r>
            <w:r w:rsidR="009E2603">
              <w:rPr>
                <w:noProof/>
                <w:webHidden/>
              </w:rPr>
              <w:t>12</w:t>
            </w:r>
            <w:r w:rsidR="009E2603">
              <w:rPr>
                <w:noProof/>
                <w:webHidden/>
              </w:rPr>
              <w:fldChar w:fldCharType="end"/>
            </w:r>
          </w:hyperlink>
        </w:p>
        <w:p w14:paraId="32F4BDA0" w14:textId="6A1024B5" w:rsidR="009E2603" w:rsidRDefault="008F6A82">
          <w:pPr>
            <w:pStyle w:val="TOC1"/>
            <w:tabs>
              <w:tab w:val="left" w:pos="720"/>
              <w:tab w:val="right" w:leader="dot" w:pos="10194"/>
            </w:tabs>
            <w:rPr>
              <w:rFonts w:eastAsiaTheme="minorEastAsia"/>
              <w:noProof/>
              <w:kern w:val="2"/>
              <w:sz w:val="24"/>
              <w:szCs w:val="24"/>
              <w:lang w:eastAsia="en-AU"/>
              <w14:ligatures w14:val="standardContextual"/>
            </w:rPr>
          </w:pPr>
          <w:hyperlink w:anchor="_Toc198200653" w:history="1">
            <w:r w:rsidR="009E2603" w:rsidRPr="00746B15">
              <w:rPr>
                <w:rStyle w:val="Hyperlink"/>
                <w:noProof/>
              </w:rPr>
              <w:t>11.</w:t>
            </w:r>
            <w:r w:rsidR="009E2603">
              <w:rPr>
                <w:rFonts w:eastAsiaTheme="minorEastAsia"/>
                <w:noProof/>
                <w:kern w:val="2"/>
                <w:sz w:val="24"/>
                <w:szCs w:val="24"/>
                <w:lang w:eastAsia="en-AU"/>
                <w14:ligatures w14:val="standardContextual"/>
              </w:rPr>
              <w:tab/>
            </w:r>
            <w:r w:rsidR="009E2603" w:rsidRPr="00746B15">
              <w:rPr>
                <w:rStyle w:val="Hyperlink"/>
                <w:noProof/>
              </w:rPr>
              <w:t>Conclusion</w:t>
            </w:r>
            <w:r w:rsidR="009E2603">
              <w:rPr>
                <w:noProof/>
                <w:webHidden/>
              </w:rPr>
              <w:tab/>
            </w:r>
            <w:r w:rsidR="009E2603">
              <w:rPr>
                <w:noProof/>
                <w:webHidden/>
              </w:rPr>
              <w:fldChar w:fldCharType="begin"/>
            </w:r>
            <w:r w:rsidR="009E2603">
              <w:rPr>
                <w:noProof/>
                <w:webHidden/>
              </w:rPr>
              <w:instrText xml:space="preserve"> PAGEREF _Toc198200653 \h </w:instrText>
            </w:r>
            <w:r w:rsidR="009E2603">
              <w:rPr>
                <w:noProof/>
                <w:webHidden/>
              </w:rPr>
            </w:r>
            <w:r w:rsidR="009E2603">
              <w:rPr>
                <w:noProof/>
                <w:webHidden/>
              </w:rPr>
              <w:fldChar w:fldCharType="separate"/>
            </w:r>
            <w:r w:rsidR="009E2603">
              <w:rPr>
                <w:noProof/>
                <w:webHidden/>
              </w:rPr>
              <w:t>12</w:t>
            </w:r>
            <w:r w:rsidR="009E2603">
              <w:rPr>
                <w:noProof/>
                <w:webHidden/>
              </w:rPr>
              <w:fldChar w:fldCharType="end"/>
            </w:r>
          </w:hyperlink>
        </w:p>
        <w:p w14:paraId="7AC4EE22" w14:textId="721B8009" w:rsidR="007F46B2" w:rsidRDefault="007F46B2">
          <w:r>
            <w:rPr>
              <w:b/>
              <w:bCs/>
              <w:noProof/>
            </w:rPr>
            <w:fldChar w:fldCharType="end"/>
          </w:r>
        </w:p>
      </w:sdtContent>
    </w:sdt>
    <w:p w14:paraId="6FF09B24" w14:textId="77777777" w:rsidR="000B7E98" w:rsidRDefault="000B7E98" w:rsidP="000B2DD8">
      <w:pPr>
        <w:spacing w:after="0" w:line="240" w:lineRule="auto"/>
        <w:rPr>
          <w:b/>
        </w:rPr>
      </w:pPr>
    </w:p>
    <w:p w14:paraId="531DADF1" w14:textId="77777777" w:rsidR="009C4C32" w:rsidRPr="009C4C32" w:rsidRDefault="009C4C32" w:rsidP="000B2DD8">
      <w:pPr>
        <w:spacing w:after="0" w:line="240" w:lineRule="auto"/>
        <w:rPr>
          <w:rFonts w:asciiTheme="majorHAnsi" w:hAnsiTheme="majorHAnsi"/>
          <w:color w:val="2E74B5" w:themeColor="accent1" w:themeShade="BF"/>
          <w:sz w:val="32"/>
          <w:szCs w:val="32"/>
        </w:rPr>
      </w:pPr>
      <w:r w:rsidRPr="009C4C32">
        <w:rPr>
          <w:rFonts w:asciiTheme="majorHAnsi" w:hAnsiTheme="majorHAnsi"/>
          <w:color w:val="2E74B5" w:themeColor="accent1" w:themeShade="BF"/>
          <w:sz w:val="32"/>
          <w:szCs w:val="32"/>
        </w:rPr>
        <w:t>Figures</w:t>
      </w:r>
    </w:p>
    <w:p w14:paraId="6F8EBBD6" w14:textId="6FD6EF66" w:rsidR="009E2603" w:rsidRDefault="00AF2805">
      <w:pPr>
        <w:pStyle w:val="TableofFigures"/>
        <w:tabs>
          <w:tab w:val="left" w:pos="1200"/>
          <w:tab w:val="right" w:leader="dot" w:pos="10194"/>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98200654" w:history="1">
        <w:r w:rsidR="009E2603" w:rsidRPr="005E19B2">
          <w:rPr>
            <w:rStyle w:val="Hyperlink"/>
            <w:noProof/>
          </w:rPr>
          <w:t>Figure 1</w:t>
        </w:r>
        <w:r w:rsidR="009E2603">
          <w:rPr>
            <w:rFonts w:eastAsiaTheme="minorEastAsia"/>
            <w:noProof/>
            <w:kern w:val="2"/>
            <w:sz w:val="24"/>
            <w:szCs w:val="24"/>
            <w:lang w:eastAsia="en-AU"/>
            <w14:ligatures w14:val="standardContextual"/>
          </w:rPr>
          <w:tab/>
        </w:r>
        <w:r w:rsidR="009E2603" w:rsidRPr="005E19B2">
          <w:rPr>
            <w:rStyle w:val="Hyperlink"/>
            <w:noProof/>
          </w:rPr>
          <w:t>Aerial photo with Taylor Park and surrounds</w:t>
        </w:r>
        <w:r w:rsidR="009E2603">
          <w:rPr>
            <w:noProof/>
            <w:webHidden/>
          </w:rPr>
          <w:tab/>
        </w:r>
        <w:r w:rsidR="009E2603">
          <w:rPr>
            <w:noProof/>
            <w:webHidden/>
          </w:rPr>
          <w:fldChar w:fldCharType="begin"/>
        </w:r>
        <w:r w:rsidR="009E2603">
          <w:rPr>
            <w:noProof/>
            <w:webHidden/>
          </w:rPr>
          <w:instrText xml:space="preserve"> PAGEREF _Toc198200654 \h </w:instrText>
        </w:r>
        <w:r w:rsidR="009E2603">
          <w:rPr>
            <w:noProof/>
            <w:webHidden/>
          </w:rPr>
        </w:r>
        <w:r w:rsidR="009E2603">
          <w:rPr>
            <w:noProof/>
            <w:webHidden/>
          </w:rPr>
          <w:fldChar w:fldCharType="separate"/>
        </w:r>
        <w:r w:rsidR="009E2603">
          <w:rPr>
            <w:noProof/>
            <w:webHidden/>
          </w:rPr>
          <w:t>9</w:t>
        </w:r>
        <w:r w:rsidR="009E2603">
          <w:rPr>
            <w:noProof/>
            <w:webHidden/>
          </w:rPr>
          <w:fldChar w:fldCharType="end"/>
        </w:r>
      </w:hyperlink>
    </w:p>
    <w:p w14:paraId="51C8F8ED" w14:textId="590B7978" w:rsidR="009E2603" w:rsidRDefault="008F6A82">
      <w:pPr>
        <w:pStyle w:val="TableofFigures"/>
        <w:tabs>
          <w:tab w:val="left" w:pos="1200"/>
          <w:tab w:val="right" w:leader="dot" w:pos="10194"/>
        </w:tabs>
        <w:rPr>
          <w:rFonts w:eastAsiaTheme="minorEastAsia"/>
          <w:noProof/>
          <w:kern w:val="2"/>
          <w:sz w:val="24"/>
          <w:szCs w:val="24"/>
          <w:lang w:eastAsia="en-AU"/>
          <w14:ligatures w14:val="standardContextual"/>
        </w:rPr>
      </w:pPr>
      <w:hyperlink w:anchor="_Toc198200655" w:history="1">
        <w:r w:rsidR="009E2603" w:rsidRPr="005E19B2">
          <w:rPr>
            <w:rStyle w:val="Hyperlink"/>
            <w:noProof/>
          </w:rPr>
          <w:t>Figure 2</w:t>
        </w:r>
        <w:r w:rsidR="009E2603">
          <w:rPr>
            <w:rFonts w:eastAsiaTheme="minorEastAsia"/>
            <w:noProof/>
            <w:kern w:val="2"/>
            <w:sz w:val="24"/>
            <w:szCs w:val="24"/>
            <w:lang w:eastAsia="en-AU"/>
            <w14:ligatures w14:val="standardContextual"/>
          </w:rPr>
          <w:tab/>
        </w:r>
        <w:r w:rsidR="009E2603" w:rsidRPr="005E19B2">
          <w:rPr>
            <w:rStyle w:val="Hyperlink"/>
            <w:noProof/>
          </w:rPr>
          <w:t>Aerial view of Torquay Bowls Club</w:t>
        </w:r>
        <w:r w:rsidR="009E2603">
          <w:rPr>
            <w:noProof/>
            <w:webHidden/>
          </w:rPr>
          <w:tab/>
        </w:r>
        <w:r w:rsidR="009E2603">
          <w:rPr>
            <w:noProof/>
            <w:webHidden/>
          </w:rPr>
          <w:fldChar w:fldCharType="begin"/>
        </w:r>
        <w:r w:rsidR="009E2603">
          <w:rPr>
            <w:noProof/>
            <w:webHidden/>
          </w:rPr>
          <w:instrText xml:space="preserve"> PAGEREF _Toc198200655 \h </w:instrText>
        </w:r>
        <w:r w:rsidR="009E2603">
          <w:rPr>
            <w:noProof/>
            <w:webHidden/>
          </w:rPr>
        </w:r>
        <w:r w:rsidR="009E2603">
          <w:rPr>
            <w:noProof/>
            <w:webHidden/>
          </w:rPr>
          <w:fldChar w:fldCharType="separate"/>
        </w:r>
        <w:r w:rsidR="009E2603">
          <w:rPr>
            <w:noProof/>
            <w:webHidden/>
          </w:rPr>
          <w:t>9</w:t>
        </w:r>
        <w:r w:rsidR="009E2603">
          <w:rPr>
            <w:noProof/>
            <w:webHidden/>
          </w:rPr>
          <w:fldChar w:fldCharType="end"/>
        </w:r>
      </w:hyperlink>
    </w:p>
    <w:p w14:paraId="2602836D" w14:textId="5D010A8A" w:rsidR="009E2603" w:rsidRDefault="008F6A82">
      <w:pPr>
        <w:pStyle w:val="TableofFigures"/>
        <w:tabs>
          <w:tab w:val="left" w:pos="1200"/>
          <w:tab w:val="right" w:leader="dot" w:pos="10194"/>
        </w:tabs>
        <w:rPr>
          <w:rFonts w:eastAsiaTheme="minorEastAsia"/>
          <w:noProof/>
          <w:kern w:val="2"/>
          <w:sz w:val="24"/>
          <w:szCs w:val="24"/>
          <w:lang w:eastAsia="en-AU"/>
          <w14:ligatures w14:val="standardContextual"/>
        </w:rPr>
      </w:pPr>
      <w:hyperlink w:anchor="_Toc198200656" w:history="1">
        <w:r w:rsidR="009E2603" w:rsidRPr="005E19B2">
          <w:rPr>
            <w:rStyle w:val="Hyperlink"/>
            <w:noProof/>
          </w:rPr>
          <w:t>Figure 3</w:t>
        </w:r>
        <w:r w:rsidR="009E2603">
          <w:rPr>
            <w:rFonts w:eastAsiaTheme="minorEastAsia"/>
            <w:noProof/>
            <w:kern w:val="2"/>
            <w:sz w:val="24"/>
            <w:szCs w:val="24"/>
            <w:lang w:eastAsia="en-AU"/>
            <w14:ligatures w14:val="standardContextual"/>
          </w:rPr>
          <w:tab/>
        </w:r>
        <w:r w:rsidR="009E2603" w:rsidRPr="005E19B2">
          <w:rPr>
            <w:rStyle w:val="Hyperlink"/>
            <w:noProof/>
          </w:rPr>
          <w:t>Aboriginal cultural heritage sensitivity map</w:t>
        </w:r>
        <w:r w:rsidR="009E2603">
          <w:rPr>
            <w:noProof/>
            <w:webHidden/>
          </w:rPr>
          <w:tab/>
        </w:r>
        <w:r w:rsidR="009E2603">
          <w:rPr>
            <w:noProof/>
            <w:webHidden/>
          </w:rPr>
          <w:fldChar w:fldCharType="begin"/>
        </w:r>
        <w:r w:rsidR="009E2603">
          <w:rPr>
            <w:noProof/>
            <w:webHidden/>
          </w:rPr>
          <w:instrText xml:space="preserve"> PAGEREF _Toc198200656 \h </w:instrText>
        </w:r>
        <w:r w:rsidR="009E2603">
          <w:rPr>
            <w:noProof/>
            <w:webHidden/>
          </w:rPr>
        </w:r>
        <w:r w:rsidR="009E2603">
          <w:rPr>
            <w:noProof/>
            <w:webHidden/>
          </w:rPr>
          <w:fldChar w:fldCharType="separate"/>
        </w:r>
        <w:r w:rsidR="009E2603">
          <w:rPr>
            <w:noProof/>
            <w:webHidden/>
          </w:rPr>
          <w:t>9</w:t>
        </w:r>
        <w:r w:rsidR="009E2603">
          <w:rPr>
            <w:noProof/>
            <w:webHidden/>
          </w:rPr>
          <w:fldChar w:fldCharType="end"/>
        </w:r>
      </w:hyperlink>
    </w:p>
    <w:p w14:paraId="4978B295" w14:textId="4C21E0D5" w:rsidR="009E2603" w:rsidRDefault="008F6A82">
      <w:pPr>
        <w:pStyle w:val="TableofFigures"/>
        <w:tabs>
          <w:tab w:val="left" w:pos="1200"/>
          <w:tab w:val="right" w:leader="dot" w:pos="10194"/>
        </w:tabs>
        <w:rPr>
          <w:rFonts w:eastAsiaTheme="minorEastAsia"/>
          <w:noProof/>
          <w:kern w:val="2"/>
          <w:sz w:val="24"/>
          <w:szCs w:val="24"/>
          <w:lang w:eastAsia="en-AU"/>
          <w14:ligatures w14:val="standardContextual"/>
        </w:rPr>
      </w:pPr>
      <w:hyperlink w:anchor="_Toc198200657" w:history="1">
        <w:r w:rsidR="009E2603" w:rsidRPr="005E19B2">
          <w:rPr>
            <w:rStyle w:val="Hyperlink"/>
            <w:noProof/>
          </w:rPr>
          <w:t>Figure 4</w:t>
        </w:r>
        <w:r w:rsidR="009E2603">
          <w:rPr>
            <w:rFonts w:eastAsiaTheme="minorEastAsia"/>
            <w:noProof/>
            <w:kern w:val="2"/>
            <w:sz w:val="24"/>
            <w:szCs w:val="24"/>
            <w:lang w:eastAsia="en-AU"/>
            <w14:ligatures w14:val="standardContextual"/>
          </w:rPr>
          <w:tab/>
        </w:r>
        <w:r w:rsidR="009E2603" w:rsidRPr="005E19B2">
          <w:rPr>
            <w:rStyle w:val="Hyperlink"/>
            <w:noProof/>
          </w:rPr>
          <w:t>Zone map</w:t>
        </w:r>
        <w:r w:rsidR="009E2603">
          <w:rPr>
            <w:noProof/>
            <w:webHidden/>
          </w:rPr>
          <w:tab/>
        </w:r>
        <w:r w:rsidR="009E2603">
          <w:rPr>
            <w:noProof/>
            <w:webHidden/>
          </w:rPr>
          <w:fldChar w:fldCharType="begin"/>
        </w:r>
        <w:r w:rsidR="009E2603">
          <w:rPr>
            <w:noProof/>
            <w:webHidden/>
          </w:rPr>
          <w:instrText xml:space="preserve"> PAGEREF _Toc198200657 \h </w:instrText>
        </w:r>
        <w:r w:rsidR="009E2603">
          <w:rPr>
            <w:noProof/>
            <w:webHidden/>
          </w:rPr>
        </w:r>
        <w:r w:rsidR="009E2603">
          <w:rPr>
            <w:noProof/>
            <w:webHidden/>
          </w:rPr>
          <w:fldChar w:fldCharType="separate"/>
        </w:r>
        <w:r w:rsidR="009E2603">
          <w:rPr>
            <w:noProof/>
            <w:webHidden/>
          </w:rPr>
          <w:t>9</w:t>
        </w:r>
        <w:r w:rsidR="009E2603">
          <w:rPr>
            <w:noProof/>
            <w:webHidden/>
          </w:rPr>
          <w:fldChar w:fldCharType="end"/>
        </w:r>
      </w:hyperlink>
    </w:p>
    <w:p w14:paraId="3667CAA2" w14:textId="6249B511" w:rsidR="009E2603" w:rsidRDefault="008F6A82">
      <w:pPr>
        <w:pStyle w:val="TableofFigures"/>
        <w:tabs>
          <w:tab w:val="left" w:pos="1200"/>
          <w:tab w:val="right" w:leader="dot" w:pos="10194"/>
        </w:tabs>
        <w:rPr>
          <w:rFonts w:eastAsiaTheme="minorEastAsia"/>
          <w:noProof/>
          <w:kern w:val="2"/>
          <w:sz w:val="24"/>
          <w:szCs w:val="24"/>
          <w:lang w:eastAsia="en-AU"/>
          <w14:ligatures w14:val="standardContextual"/>
        </w:rPr>
      </w:pPr>
      <w:hyperlink w:anchor="_Toc198200658" w:history="1">
        <w:r w:rsidR="009E2603" w:rsidRPr="005E19B2">
          <w:rPr>
            <w:rStyle w:val="Hyperlink"/>
            <w:noProof/>
          </w:rPr>
          <w:t>Figure 5</w:t>
        </w:r>
        <w:r w:rsidR="009E2603">
          <w:rPr>
            <w:rFonts w:eastAsiaTheme="minorEastAsia"/>
            <w:noProof/>
            <w:kern w:val="2"/>
            <w:sz w:val="24"/>
            <w:szCs w:val="24"/>
            <w:lang w:eastAsia="en-AU"/>
            <w14:ligatures w14:val="standardContextual"/>
          </w:rPr>
          <w:tab/>
        </w:r>
        <w:r w:rsidR="009E2603" w:rsidRPr="005E19B2">
          <w:rPr>
            <w:rStyle w:val="Hyperlink"/>
            <w:noProof/>
          </w:rPr>
          <w:t>Overlay map</w:t>
        </w:r>
        <w:r w:rsidR="009E2603">
          <w:rPr>
            <w:noProof/>
            <w:webHidden/>
          </w:rPr>
          <w:tab/>
        </w:r>
        <w:r w:rsidR="009E2603">
          <w:rPr>
            <w:noProof/>
            <w:webHidden/>
          </w:rPr>
          <w:fldChar w:fldCharType="begin"/>
        </w:r>
        <w:r w:rsidR="009E2603">
          <w:rPr>
            <w:noProof/>
            <w:webHidden/>
          </w:rPr>
          <w:instrText xml:space="preserve"> PAGEREF _Toc198200658 \h </w:instrText>
        </w:r>
        <w:r w:rsidR="009E2603">
          <w:rPr>
            <w:noProof/>
            <w:webHidden/>
          </w:rPr>
        </w:r>
        <w:r w:rsidR="009E2603">
          <w:rPr>
            <w:noProof/>
            <w:webHidden/>
          </w:rPr>
          <w:fldChar w:fldCharType="separate"/>
        </w:r>
        <w:r w:rsidR="009E2603">
          <w:rPr>
            <w:noProof/>
            <w:webHidden/>
          </w:rPr>
          <w:t>9</w:t>
        </w:r>
        <w:r w:rsidR="009E2603">
          <w:rPr>
            <w:noProof/>
            <w:webHidden/>
          </w:rPr>
          <w:fldChar w:fldCharType="end"/>
        </w:r>
      </w:hyperlink>
    </w:p>
    <w:p w14:paraId="59CBB0E8" w14:textId="46D56DC9" w:rsidR="00AF2805" w:rsidRDefault="00AF2805" w:rsidP="000B2DD8">
      <w:pPr>
        <w:spacing w:after="0" w:line="240" w:lineRule="auto"/>
      </w:pPr>
      <w:r>
        <w:fldChar w:fldCharType="end"/>
      </w:r>
    </w:p>
    <w:p w14:paraId="3BBE21DA" w14:textId="77777777" w:rsidR="00FC3140" w:rsidRDefault="00FC3140" w:rsidP="000B2DD8">
      <w:pPr>
        <w:spacing w:after="0" w:line="240" w:lineRule="auto"/>
      </w:pPr>
    </w:p>
    <w:p w14:paraId="57EE1C64" w14:textId="77777777" w:rsidR="00177D78" w:rsidRDefault="00177D78" w:rsidP="000B2DD8">
      <w:pPr>
        <w:spacing w:after="0" w:line="240" w:lineRule="auto"/>
      </w:pPr>
    </w:p>
    <w:p w14:paraId="32CE073E" w14:textId="77777777" w:rsidR="00177D78" w:rsidRDefault="00177D78" w:rsidP="000B2DD8">
      <w:pPr>
        <w:spacing w:after="0" w:line="240" w:lineRule="auto"/>
      </w:pPr>
    </w:p>
    <w:p w14:paraId="718C4A0D" w14:textId="77777777" w:rsidR="00177D78" w:rsidRDefault="00177D78" w:rsidP="000B2DD8">
      <w:pPr>
        <w:spacing w:after="0" w:line="240" w:lineRule="auto"/>
      </w:pPr>
    </w:p>
    <w:p w14:paraId="16E7FEB5" w14:textId="77777777" w:rsidR="00177D78" w:rsidRDefault="00177D78" w:rsidP="000B2DD8">
      <w:pPr>
        <w:spacing w:after="0" w:line="240" w:lineRule="auto"/>
      </w:pPr>
    </w:p>
    <w:p w14:paraId="20DB1CBF" w14:textId="77777777" w:rsidR="00A4469A" w:rsidRDefault="00A4469A" w:rsidP="000B2DD8">
      <w:pPr>
        <w:spacing w:after="0" w:line="240" w:lineRule="auto"/>
      </w:pPr>
    </w:p>
    <w:p w14:paraId="11A3F858" w14:textId="77777777" w:rsidR="00A4469A" w:rsidRDefault="00A4469A" w:rsidP="000B2DD8">
      <w:pPr>
        <w:spacing w:after="0" w:line="240" w:lineRule="auto"/>
      </w:pPr>
    </w:p>
    <w:p w14:paraId="3D491C5A" w14:textId="77777777" w:rsidR="00A4469A" w:rsidRDefault="00A4469A" w:rsidP="000B2DD8">
      <w:pPr>
        <w:spacing w:after="0" w:line="240" w:lineRule="auto"/>
      </w:pPr>
    </w:p>
    <w:p w14:paraId="286BC883" w14:textId="77777777" w:rsidR="00177D78" w:rsidRDefault="00177D78" w:rsidP="000B2DD8">
      <w:pPr>
        <w:spacing w:after="0" w:line="240" w:lineRule="auto"/>
      </w:pPr>
    </w:p>
    <w:p w14:paraId="3EFB8DB7" w14:textId="77777777" w:rsidR="00E874DF" w:rsidRDefault="00E874DF" w:rsidP="000B2DD8">
      <w:pPr>
        <w:spacing w:after="0" w:line="240" w:lineRule="auto"/>
      </w:pPr>
    </w:p>
    <w:p w14:paraId="690B1AF1" w14:textId="77777777" w:rsidR="00177D78" w:rsidRDefault="00177D78" w:rsidP="000B2DD8">
      <w:pPr>
        <w:spacing w:after="0" w:line="240" w:lineRule="auto"/>
      </w:pPr>
    </w:p>
    <w:p w14:paraId="2D834A17" w14:textId="43F354DA" w:rsidR="00177D78" w:rsidRDefault="00177D78" w:rsidP="000B2DD8">
      <w:pPr>
        <w:spacing w:after="0" w:line="240" w:lineRule="auto"/>
        <w:sectPr w:rsidR="00177D78" w:rsidSect="00AD4A52">
          <w:headerReference w:type="default" r:id="rId11"/>
          <w:footerReference w:type="default" r:id="rId12"/>
          <w:headerReference w:type="first" r:id="rId13"/>
          <w:footerReference w:type="first" r:id="rId14"/>
          <w:pgSz w:w="11906" w:h="16838" w:code="9"/>
          <w:pgMar w:top="737" w:right="851" w:bottom="1134" w:left="851" w:header="567" w:footer="567" w:gutter="0"/>
          <w:pgNumType w:start="0"/>
          <w:cols w:space="708"/>
          <w:titlePg/>
          <w:docGrid w:linePitch="360"/>
        </w:sectPr>
      </w:pPr>
    </w:p>
    <w:p w14:paraId="20BE23B5" w14:textId="3DE0F573" w:rsidR="000B7E98" w:rsidRPr="00E5276C" w:rsidRDefault="000B7E98" w:rsidP="0027002C">
      <w:pPr>
        <w:pStyle w:val="Heading1"/>
        <w:spacing w:after="120"/>
        <w:rPr>
          <w:sz w:val="20"/>
          <w:szCs w:val="20"/>
          <w:lang w:val="en-AU"/>
        </w:rPr>
      </w:pPr>
      <w:bookmarkStart w:id="1" w:name="_Toc405464425"/>
      <w:bookmarkStart w:id="2" w:name="_Toc198200636"/>
      <w:r w:rsidRPr="00E5276C">
        <w:rPr>
          <w:sz w:val="20"/>
          <w:szCs w:val="20"/>
          <w:lang w:val="en-AU"/>
        </w:rPr>
        <w:lastRenderedPageBreak/>
        <w:t>1.</w:t>
      </w:r>
      <w:r w:rsidRPr="00E5276C">
        <w:rPr>
          <w:sz w:val="20"/>
          <w:szCs w:val="20"/>
          <w:lang w:val="en-AU"/>
        </w:rPr>
        <w:tab/>
        <w:t>Introduction</w:t>
      </w:r>
      <w:bookmarkEnd w:id="1"/>
      <w:bookmarkEnd w:id="2"/>
    </w:p>
    <w:p w14:paraId="51FCF87A" w14:textId="77777777" w:rsidR="00F366FB" w:rsidRDefault="000B7E98" w:rsidP="0089708E">
      <w:pPr>
        <w:spacing w:before="120" w:after="120" w:line="240" w:lineRule="auto"/>
        <w:rPr>
          <w:sz w:val="20"/>
          <w:szCs w:val="20"/>
        </w:rPr>
      </w:pPr>
      <w:r w:rsidRPr="005F742A">
        <w:rPr>
          <w:sz w:val="20"/>
          <w:szCs w:val="20"/>
        </w:rPr>
        <w:t xml:space="preserve">Spectrum Planning Solutions </w:t>
      </w:r>
      <w:r w:rsidR="001A2886">
        <w:rPr>
          <w:sz w:val="20"/>
          <w:szCs w:val="20"/>
        </w:rPr>
        <w:t>is assisting the Torquay Bowl</w:t>
      </w:r>
      <w:r w:rsidR="007C2D53">
        <w:rPr>
          <w:sz w:val="20"/>
          <w:szCs w:val="20"/>
        </w:rPr>
        <w:t>s</w:t>
      </w:r>
      <w:r w:rsidR="001A2886">
        <w:rPr>
          <w:sz w:val="20"/>
          <w:szCs w:val="20"/>
        </w:rPr>
        <w:t xml:space="preserve"> Club with </w:t>
      </w:r>
      <w:r w:rsidR="007C2D53">
        <w:rPr>
          <w:sz w:val="20"/>
          <w:szCs w:val="20"/>
        </w:rPr>
        <w:t>its third green and clubhouse extensions</w:t>
      </w:r>
      <w:r w:rsidR="00A42746">
        <w:rPr>
          <w:sz w:val="20"/>
          <w:szCs w:val="20"/>
        </w:rPr>
        <w:t xml:space="preserve"> </w:t>
      </w:r>
      <w:r w:rsidR="007C2D53">
        <w:rPr>
          <w:sz w:val="20"/>
          <w:szCs w:val="20"/>
        </w:rPr>
        <w:t xml:space="preserve">development </w:t>
      </w:r>
      <w:r w:rsidR="00A42746">
        <w:rPr>
          <w:sz w:val="20"/>
          <w:szCs w:val="20"/>
        </w:rPr>
        <w:t xml:space="preserve">and the related </w:t>
      </w:r>
      <w:r w:rsidR="007C2D53">
        <w:rPr>
          <w:sz w:val="20"/>
          <w:szCs w:val="20"/>
        </w:rPr>
        <w:t>approval processes through</w:t>
      </w:r>
      <w:r w:rsidR="00F366FB">
        <w:rPr>
          <w:sz w:val="20"/>
          <w:szCs w:val="20"/>
        </w:rPr>
        <w:t>:</w:t>
      </w:r>
    </w:p>
    <w:p w14:paraId="5F3B4B29" w14:textId="77777777" w:rsidR="00F366FB" w:rsidRPr="007D7F56" w:rsidRDefault="007C2D53" w:rsidP="007D7F56">
      <w:pPr>
        <w:pStyle w:val="ListParagraph"/>
        <w:numPr>
          <w:ilvl w:val="0"/>
          <w:numId w:val="24"/>
        </w:numPr>
        <w:spacing w:before="120" w:after="120" w:line="240" w:lineRule="auto"/>
        <w:rPr>
          <w:sz w:val="20"/>
          <w:szCs w:val="20"/>
        </w:rPr>
      </w:pPr>
      <w:r w:rsidRPr="007D7F56">
        <w:rPr>
          <w:sz w:val="20"/>
          <w:szCs w:val="20"/>
        </w:rPr>
        <w:t>Great Oce</w:t>
      </w:r>
      <w:r w:rsidR="00A42746" w:rsidRPr="007D7F56">
        <w:rPr>
          <w:sz w:val="20"/>
          <w:szCs w:val="20"/>
        </w:rPr>
        <w:t>a</w:t>
      </w:r>
      <w:r w:rsidRPr="007D7F56">
        <w:rPr>
          <w:sz w:val="20"/>
          <w:szCs w:val="20"/>
        </w:rPr>
        <w:t>n Road</w:t>
      </w:r>
      <w:r w:rsidR="00A42746" w:rsidRPr="007D7F56">
        <w:rPr>
          <w:sz w:val="20"/>
          <w:szCs w:val="20"/>
        </w:rPr>
        <w:t xml:space="preserve"> Coast and Parks Authority (GORCAPA)</w:t>
      </w:r>
      <w:r w:rsidR="00DA0873" w:rsidRPr="007D7F56">
        <w:rPr>
          <w:sz w:val="20"/>
          <w:szCs w:val="20"/>
        </w:rPr>
        <w:t xml:space="preserve"> as the land manager</w:t>
      </w:r>
    </w:p>
    <w:p w14:paraId="0EC4A3F1" w14:textId="77777777" w:rsidR="00F366FB" w:rsidRPr="007D7F56" w:rsidRDefault="00DA0873" w:rsidP="007D7F56">
      <w:pPr>
        <w:pStyle w:val="ListParagraph"/>
        <w:numPr>
          <w:ilvl w:val="0"/>
          <w:numId w:val="24"/>
        </w:numPr>
        <w:spacing w:before="120" w:after="120" w:line="240" w:lineRule="auto"/>
        <w:rPr>
          <w:sz w:val="20"/>
          <w:szCs w:val="20"/>
        </w:rPr>
      </w:pPr>
      <w:r w:rsidRPr="007D7F56">
        <w:rPr>
          <w:sz w:val="20"/>
          <w:szCs w:val="20"/>
        </w:rPr>
        <w:t>Department of Energy, Environment</w:t>
      </w:r>
      <w:r w:rsidR="00E14E2C" w:rsidRPr="007D7F56">
        <w:rPr>
          <w:sz w:val="20"/>
          <w:szCs w:val="20"/>
        </w:rPr>
        <w:t xml:space="preserve"> and </w:t>
      </w:r>
      <w:r w:rsidRPr="007D7F56">
        <w:rPr>
          <w:sz w:val="20"/>
          <w:szCs w:val="20"/>
        </w:rPr>
        <w:t xml:space="preserve">Climate </w:t>
      </w:r>
      <w:r w:rsidR="00E14E2C" w:rsidRPr="007D7F56">
        <w:rPr>
          <w:sz w:val="20"/>
          <w:szCs w:val="20"/>
        </w:rPr>
        <w:t>Action (DEECA) as the landowner</w:t>
      </w:r>
    </w:p>
    <w:p w14:paraId="396C97F1" w14:textId="1D63ACC8" w:rsidR="000B7E98" w:rsidRPr="007D7F56" w:rsidRDefault="00E14E2C" w:rsidP="007D7F56">
      <w:pPr>
        <w:pStyle w:val="ListParagraph"/>
        <w:numPr>
          <w:ilvl w:val="0"/>
          <w:numId w:val="24"/>
        </w:numPr>
        <w:spacing w:before="120" w:after="120" w:line="240" w:lineRule="auto"/>
        <w:rPr>
          <w:sz w:val="20"/>
          <w:szCs w:val="20"/>
        </w:rPr>
      </w:pPr>
      <w:r w:rsidRPr="007D7F56">
        <w:rPr>
          <w:sz w:val="20"/>
          <w:szCs w:val="20"/>
        </w:rPr>
        <w:t>Surf Coast Shire Council as the Responsible Autho</w:t>
      </w:r>
      <w:r w:rsidR="00F366FB" w:rsidRPr="007D7F56">
        <w:rPr>
          <w:sz w:val="20"/>
          <w:szCs w:val="20"/>
        </w:rPr>
        <w:t>r</w:t>
      </w:r>
      <w:r w:rsidRPr="007D7F56">
        <w:rPr>
          <w:sz w:val="20"/>
          <w:szCs w:val="20"/>
        </w:rPr>
        <w:t xml:space="preserve">ity </w:t>
      </w:r>
      <w:r w:rsidR="00F366FB" w:rsidRPr="007D7F56">
        <w:rPr>
          <w:sz w:val="20"/>
          <w:szCs w:val="20"/>
        </w:rPr>
        <w:t xml:space="preserve">for </w:t>
      </w:r>
      <w:r w:rsidRPr="007D7F56">
        <w:rPr>
          <w:sz w:val="20"/>
          <w:szCs w:val="20"/>
        </w:rPr>
        <w:t xml:space="preserve">the </w:t>
      </w:r>
      <w:r w:rsidR="00D417C8" w:rsidRPr="007D7F56">
        <w:rPr>
          <w:sz w:val="20"/>
          <w:szCs w:val="20"/>
        </w:rPr>
        <w:t>Surf Coast Planning Scheme</w:t>
      </w:r>
      <w:r w:rsidR="008219CA" w:rsidRPr="007D7F56">
        <w:rPr>
          <w:sz w:val="20"/>
          <w:szCs w:val="20"/>
        </w:rPr>
        <w:t>.</w:t>
      </w:r>
    </w:p>
    <w:p w14:paraId="4D1BE93B" w14:textId="46C05354" w:rsidR="00D417C8" w:rsidRDefault="00D417C8" w:rsidP="0089708E">
      <w:pPr>
        <w:spacing w:before="120" w:after="120" w:line="240" w:lineRule="auto"/>
        <w:rPr>
          <w:sz w:val="20"/>
          <w:szCs w:val="20"/>
        </w:rPr>
      </w:pPr>
      <w:r>
        <w:rPr>
          <w:sz w:val="20"/>
          <w:szCs w:val="20"/>
        </w:rPr>
        <w:t>This report fo</w:t>
      </w:r>
      <w:r w:rsidR="00250955">
        <w:rPr>
          <w:sz w:val="20"/>
          <w:szCs w:val="20"/>
        </w:rPr>
        <w:t xml:space="preserve">rms the basis of the Torquay Bowls Club request for </w:t>
      </w:r>
      <w:r>
        <w:rPr>
          <w:sz w:val="20"/>
          <w:szCs w:val="20"/>
        </w:rPr>
        <w:t xml:space="preserve">landowner consent through </w:t>
      </w:r>
      <w:r w:rsidR="00E25726">
        <w:rPr>
          <w:sz w:val="20"/>
          <w:szCs w:val="20"/>
        </w:rPr>
        <w:t>Department of Energy, Environment and Climate Action (</w:t>
      </w:r>
      <w:r>
        <w:rPr>
          <w:sz w:val="20"/>
          <w:szCs w:val="20"/>
        </w:rPr>
        <w:t>DEECA</w:t>
      </w:r>
      <w:r w:rsidR="00E25726">
        <w:rPr>
          <w:sz w:val="20"/>
          <w:szCs w:val="20"/>
        </w:rPr>
        <w:t>)</w:t>
      </w:r>
      <w:r w:rsidR="00533263">
        <w:rPr>
          <w:sz w:val="20"/>
          <w:szCs w:val="20"/>
        </w:rPr>
        <w:t xml:space="preserve">.  </w:t>
      </w:r>
      <w:r w:rsidR="00533263" w:rsidRPr="00250955">
        <w:rPr>
          <w:b/>
          <w:bCs/>
          <w:sz w:val="20"/>
          <w:szCs w:val="20"/>
        </w:rPr>
        <w:t>Appendix A</w:t>
      </w:r>
      <w:r w:rsidR="00533263">
        <w:rPr>
          <w:sz w:val="20"/>
          <w:szCs w:val="20"/>
        </w:rPr>
        <w:t xml:space="preserve"> contains the completed application form but should be read in conjunction with this report and </w:t>
      </w:r>
      <w:r w:rsidR="007D7F56">
        <w:rPr>
          <w:sz w:val="20"/>
          <w:szCs w:val="20"/>
        </w:rPr>
        <w:t>other appendices.</w:t>
      </w:r>
    </w:p>
    <w:p w14:paraId="31E58871" w14:textId="0FA5BA86" w:rsidR="00E039F4" w:rsidRDefault="00E039F4" w:rsidP="0089708E">
      <w:pPr>
        <w:spacing w:before="120" w:after="120" w:line="240" w:lineRule="auto"/>
        <w:rPr>
          <w:sz w:val="20"/>
          <w:szCs w:val="20"/>
        </w:rPr>
      </w:pPr>
      <w:r>
        <w:rPr>
          <w:sz w:val="20"/>
          <w:szCs w:val="20"/>
        </w:rPr>
        <w:t>The report addresses:</w:t>
      </w:r>
    </w:p>
    <w:p w14:paraId="3B75F537" w14:textId="253BB940" w:rsidR="00E039F4" w:rsidRPr="00D77AD5" w:rsidRDefault="00147453" w:rsidP="00D77AD5">
      <w:pPr>
        <w:pStyle w:val="ListParagraph"/>
        <w:numPr>
          <w:ilvl w:val="0"/>
          <w:numId w:val="35"/>
        </w:numPr>
        <w:spacing w:before="120" w:after="120" w:line="240" w:lineRule="auto"/>
        <w:rPr>
          <w:sz w:val="20"/>
          <w:szCs w:val="20"/>
        </w:rPr>
      </w:pPr>
      <w:r w:rsidRPr="00D77AD5">
        <w:rPr>
          <w:sz w:val="20"/>
          <w:szCs w:val="20"/>
        </w:rPr>
        <w:t>The land</w:t>
      </w:r>
    </w:p>
    <w:p w14:paraId="693B2537" w14:textId="0353F7EE" w:rsidR="00635EF6" w:rsidRPr="00D77AD5" w:rsidRDefault="00635EF6" w:rsidP="00D77AD5">
      <w:pPr>
        <w:pStyle w:val="ListParagraph"/>
        <w:numPr>
          <w:ilvl w:val="0"/>
          <w:numId w:val="35"/>
        </w:numPr>
        <w:spacing w:before="120" w:after="120" w:line="240" w:lineRule="auto"/>
        <w:rPr>
          <w:sz w:val="20"/>
          <w:szCs w:val="20"/>
        </w:rPr>
      </w:pPr>
      <w:r w:rsidRPr="00D77AD5">
        <w:rPr>
          <w:sz w:val="20"/>
          <w:szCs w:val="20"/>
        </w:rPr>
        <w:t>The Club</w:t>
      </w:r>
    </w:p>
    <w:p w14:paraId="1BC17359" w14:textId="77777777" w:rsidR="00A129D0" w:rsidRPr="00D77AD5" w:rsidRDefault="00A129D0" w:rsidP="00A129D0">
      <w:pPr>
        <w:pStyle w:val="ListParagraph"/>
        <w:numPr>
          <w:ilvl w:val="0"/>
          <w:numId w:val="35"/>
        </w:numPr>
        <w:spacing w:before="120" w:after="120" w:line="240" w:lineRule="auto"/>
        <w:rPr>
          <w:sz w:val="20"/>
          <w:szCs w:val="20"/>
        </w:rPr>
      </w:pPr>
      <w:r w:rsidRPr="00D77AD5">
        <w:rPr>
          <w:sz w:val="20"/>
          <w:szCs w:val="20"/>
        </w:rPr>
        <w:t>Proposed redevelopment</w:t>
      </w:r>
    </w:p>
    <w:p w14:paraId="5AFFC013" w14:textId="77777777" w:rsidR="005B152A" w:rsidRPr="00D77AD5" w:rsidRDefault="005B152A" w:rsidP="005B152A">
      <w:pPr>
        <w:pStyle w:val="ListParagraph"/>
        <w:numPr>
          <w:ilvl w:val="0"/>
          <w:numId w:val="35"/>
        </w:numPr>
        <w:spacing w:before="120" w:after="120" w:line="240" w:lineRule="auto"/>
        <w:rPr>
          <w:sz w:val="20"/>
          <w:szCs w:val="20"/>
        </w:rPr>
      </w:pPr>
      <w:r w:rsidRPr="00D77AD5">
        <w:rPr>
          <w:sz w:val="20"/>
          <w:szCs w:val="20"/>
        </w:rPr>
        <w:t>Site photos and renders</w:t>
      </w:r>
    </w:p>
    <w:p w14:paraId="0AD31825" w14:textId="1291F1F1" w:rsidR="00635EF6" w:rsidRPr="00D77AD5" w:rsidRDefault="00635EF6" w:rsidP="00D77AD5">
      <w:pPr>
        <w:pStyle w:val="ListParagraph"/>
        <w:numPr>
          <w:ilvl w:val="0"/>
          <w:numId w:val="35"/>
        </w:numPr>
        <w:spacing w:before="120" w:after="120" w:line="240" w:lineRule="auto"/>
        <w:rPr>
          <w:sz w:val="20"/>
          <w:szCs w:val="20"/>
        </w:rPr>
      </w:pPr>
      <w:r w:rsidRPr="00D77AD5">
        <w:rPr>
          <w:sz w:val="20"/>
          <w:szCs w:val="20"/>
        </w:rPr>
        <w:t>Current approval</w:t>
      </w:r>
    </w:p>
    <w:p w14:paraId="06898B2F" w14:textId="77777777" w:rsidR="00BD5CC7" w:rsidRDefault="00BD5CC7" w:rsidP="00D77AD5">
      <w:pPr>
        <w:pStyle w:val="ListParagraph"/>
        <w:numPr>
          <w:ilvl w:val="0"/>
          <w:numId w:val="35"/>
        </w:numPr>
        <w:spacing w:before="120" w:after="120" w:line="240" w:lineRule="auto"/>
        <w:rPr>
          <w:sz w:val="20"/>
          <w:szCs w:val="20"/>
        </w:rPr>
      </w:pPr>
      <w:r w:rsidRPr="00D77AD5">
        <w:rPr>
          <w:sz w:val="20"/>
          <w:szCs w:val="20"/>
        </w:rPr>
        <w:t>Taylor Park Master Plan</w:t>
      </w:r>
    </w:p>
    <w:p w14:paraId="795790DB" w14:textId="2F43F305" w:rsidR="0051702F" w:rsidRPr="00D77AD5" w:rsidRDefault="0051702F" w:rsidP="00D77AD5">
      <w:pPr>
        <w:pStyle w:val="ListParagraph"/>
        <w:numPr>
          <w:ilvl w:val="0"/>
          <w:numId w:val="35"/>
        </w:numPr>
        <w:spacing w:before="120" w:after="120" w:line="240" w:lineRule="auto"/>
        <w:rPr>
          <w:sz w:val="20"/>
          <w:szCs w:val="20"/>
        </w:rPr>
      </w:pPr>
      <w:r>
        <w:rPr>
          <w:sz w:val="20"/>
          <w:szCs w:val="20"/>
        </w:rPr>
        <w:t>Cultural heritage</w:t>
      </w:r>
    </w:p>
    <w:p w14:paraId="5D6BBEDA" w14:textId="77777777" w:rsidR="005B152A" w:rsidRPr="00D77AD5" w:rsidRDefault="005B152A" w:rsidP="005B152A">
      <w:pPr>
        <w:pStyle w:val="ListParagraph"/>
        <w:numPr>
          <w:ilvl w:val="0"/>
          <w:numId w:val="35"/>
        </w:numPr>
        <w:spacing w:before="120" w:after="120" w:line="240" w:lineRule="auto"/>
        <w:rPr>
          <w:sz w:val="20"/>
          <w:szCs w:val="20"/>
        </w:rPr>
      </w:pPr>
      <w:r w:rsidRPr="00D77AD5">
        <w:rPr>
          <w:sz w:val="20"/>
          <w:szCs w:val="20"/>
        </w:rPr>
        <w:t>Business and Feasibility case</w:t>
      </w:r>
    </w:p>
    <w:p w14:paraId="39A0A093" w14:textId="77D5AE39" w:rsidR="00635EF6" w:rsidRPr="00D77AD5" w:rsidRDefault="00635EF6" w:rsidP="00D77AD5">
      <w:pPr>
        <w:pStyle w:val="ListParagraph"/>
        <w:numPr>
          <w:ilvl w:val="0"/>
          <w:numId w:val="35"/>
        </w:numPr>
        <w:spacing w:before="120" w:after="120" w:line="240" w:lineRule="auto"/>
        <w:rPr>
          <w:sz w:val="20"/>
          <w:szCs w:val="20"/>
        </w:rPr>
      </w:pPr>
      <w:r w:rsidRPr="00D77AD5">
        <w:rPr>
          <w:sz w:val="20"/>
          <w:szCs w:val="20"/>
        </w:rPr>
        <w:t>Approval processes</w:t>
      </w:r>
    </w:p>
    <w:p w14:paraId="4EAC1D1D" w14:textId="09638154" w:rsidR="00635EF6" w:rsidRPr="00D77AD5" w:rsidRDefault="00034B1E" w:rsidP="00D77AD5">
      <w:pPr>
        <w:pStyle w:val="ListParagraph"/>
        <w:numPr>
          <w:ilvl w:val="0"/>
          <w:numId w:val="35"/>
        </w:numPr>
        <w:spacing w:before="120" w:after="120" w:line="240" w:lineRule="auto"/>
        <w:rPr>
          <w:sz w:val="20"/>
          <w:szCs w:val="20"/>
        </w:rPr>
      </w:pPr>
      <w:r w:rsidRPr="00D77AD5">
        <w:rPr>
          <w:sz w:val="20"/>
          <w:szCs w:val="20"/>
        </w:rPr>
        <w:t>Surf Coast Planning Scheme</w:t>
      </w:r>
    </w:p>
    <w:p w14:paraId="7BCC7874" w14:textId="122564AF" w:rsidR="00BD5CC7" w:rsidRPr="00D77AD5" w:rsidRDefault="00BD5CC7" w:rsidP="00D77AD5">
      <w:pPr>
        <w:pStyle w:val="ListParagraph"/>
        <w:numPr>
          <w:ilvl w:val="0"/>
          <w:numId w:val="35"/>
        </w:numPr>
        <w:spacing w:before="120" w:after="120" w:line="240" w:lineRule="auto"/>
        <w:rPr>
          <w:sz w:val="20"/>
          <w:szCs w:val="20"/>
        </w:rPr>
      </w:pPr>
      <w:r w:rsidRPr="00D77AD5">
        <w:rPr>
          <w:sz w:val="20"/>
          <w:szCs w:val="20"/>
        </w:rPr>
        <w:t>What are the issues?</w:t>
      </w:r>
    </w:p>
    <w:p w14:paraId="7F686AAF" w14:textId="793A8C47" w:rsidR="00BD5CC7" w:rsidRPr="00D77AD5" w:rsidRDefault="00BD5CC7" w:rsidP="00932E41">
      <w:pPr>
        <w:pStyle w:val="ListParagraph"/>
        <w:numPr>
          <w:ilvl w:val="1"/>
          <w:numId w:val="35"/>
        </w:numPr>
        <w:spacing w:before="120" w:after="120" w:line="240" w:lineRule="auto"/>
        <w:rPr>
          <w:sz w:val="20"/>
          <w:szCs w:val="20"/>
        </w:rPr>
      </w:pPr>
      <w:r w:rsidRPr="00D77AD5">
        <w:rPr>
          <w:sz w:val="20"/>
          <w:szCs w:val="20"/>
        </w:rPr>
        <w:t>Net community benefit</w:t>
      </w:r>
    </w:p>
    <w:p w14:paraId="668EF69C" w14:textId="2B57443F" w:rsidR="00BD5CC7" w:rsidRDefault="00BD5CC7" w:rsidP="00932E41">
      <w:pPr>
        <w:pStyle w:val="ListParagraph"/>
        <w:numPr>
          <w:ilvl w:val="1"/>
          <w:numId w:val="35"/>
        </w:numPr>
        <w:spacing w:before="120" w:after="120" w:line="240" w:lineRule="auto"/>
        <w:rPr>
          <w:sz w:val="20"/>
          <w:szCs w:val="20"/>
        </w:rPr>
      </w:pPr>
      <w:r w:rsidRPr="00D77AD5">
        <w:rPr>
          <w:sz w:val="20"/>
          <w:szCs w:val="20"/>
        </w:rPr>
        <w:t>Traffic and parking</w:t>
      </w:r>
    </w:p>
    <w:p w14:paraId="268883CC" w14:textId="67EF6163" w:rsidR="008F4B02" w:rsidRPr="00D77AD5" w:rsidRDefault="008F4B02" w:rsidP="00932E41">
      <w:pPr>
        <w:pStyle w:val="ListParagraph"/>
        <w:numPr>
          <w:ilvl w:val="1"/>
          <w:numId w:val="35"/>
        </w:numPr>
        <w:spacing w:before="120" w:after="120" w:line="240" w:lineRule="auto"/>
        <w:rPr>
          <w:sz w:val="20"/>
          <w:szCs w:val="20"/>
        </w:rPr>
      </w:pPr>
      <w:r>
        <w:rPr>
          <w:sz w:val="20"/>
          <w:szCs w:val="20"/>
        </w:rPr>
        <w:t>Cultural and post contact heritage</w:t>
      </w:r>
    </w:p>
    <w:p w14:paraId="6ED3FB52" w14:textId="2A59E85E" w:rsidR="00BD5CC7" w:rsidRPr="00D77AD5" w:rsidRDefault="00BD5CC7" w:rsidP="00932E41">
      <w:pPr>
        <w:pStyle w:val="ListParagraph"/>
        <w:numPr>
          <w:ilvl w:val="1"/>
          <w:numId w:val="35"/>
        </w:numPr>
        <w:spacing w:before="120" w:after="120" w:line="240" w:lineRule="auto"/>
        <w:rPr>
          <w:sz w:val="20"/>
          <w:szCs w:val="20"/>
        </w:rPr>
      </w:pPr>
      <w:r w:rsidRPr="00D77AD5">
        <w:rPr>
          <w:sz w:val="20"/>
          <w:szCs w:val="20"/>
        </w:rPr>
        <w:t>Vegetation removal</w:t>
      </w:r>
    </w:p>
    <w:p w14:paraId="44EF45EA" w14:textId="4959D7B3" w:rsidR="00BD5CC7" w:rsidRPr="00D77AD5" w:rsidRDefault="00D73669" w:rsidP="00932E41">
      <w:pPr>
        <w:pStyle w:val="ListParagraph"/>
        <w:numPr>
          <w:ilvl w:val="1"/>
          <w:numId w:val="35"/>
        </w:numPr>
        <w:spacing w:before="120" w:after="120" w:line="240" w:lineRule="auto"/>
        <w:rPr>
          <w:sz w:val="20"/>
          <w:szCs w:val="20"/>
        </w:rPr>
      </w:pPr>
      <w:r w:rsidRPr="00D77AD5">
        <w:rPr>
          <w:sz w:val="20"/>
          <w:szCs w:val="20"/>
        </w:rPr>
        <w:t>Amenity impacts</w:t>
      </w:r>
    </w:p>
    <w:p w14:paraId="1F9687A1" w14:textId="3B2D0255" w:rsidR="00147453" w:rsidRDefault="0027611E" w:rsidP="0089708E">
      <w:pPr>
        <w:spacing w:before="120" w:after="120" w:line="240" w:lineRule="auto"/>
        <w:rPr>
          <w:sz w:val="20"/>
          <w:szCs w:val="20"/>
        </w:rPr>
      </w:pPr>
      <w:r>
        <w:rPr>
          <w:sz w:val="20"/>
          <w:szCs w:val="20"/>
        </w:rPr>
        <w:t>The report is supported by the following appendices:</w:t>
      </w:r>
    </w:p>
    <w:p w14:paraId="521CEFEC" w14:textId="4197AF01" w:rsidR="0027611E" w:rsidRDefault="0027611E" w:rsidP="0089708E">
      <w:pPr>
        <w:spacing w:before="120" w:after="120" w:line="240" w:lineRule="auto"/>
        <w:rPr>
          <w:sz w:val="20"/>
          <w:szCs w:val="20"/>
        </w:rPr>
      </w:pPr>
      <w:r>
        <w:rPr>
          <w:sz w:val="20"/>
          <w:szCs w:val="20"/>
        </w:rPr>
        <w:t>A</w:t>
      </w:r>
      <w:r w:rsidR="002F2196">
        <w:rPr>
          <w:sz w:val="20"/>
          <w:szCs w:val="20"/>
        </w:rPr>
        <w:tab/>
        <w:t xml:space="preserve">Completed </w:t>
      </w:r>
      <w:r w:rsidR="00E84527">
        <w:rPr>
          <w:sz w:val="20"/>
          <w:szCs w:val="20"/>
        </w:rPr>
        <w:t>landowner consent application form</w:t>
      </w:r>
    </w:p>
    <w:p w14:paraId="4A8ABDED" w14:textId="04F9D53F" w:rsidR="002F2196" w:rsidRDefault="002F2196" w:rsidP="0089708E">
      <w:pPr>
        <w:spacing w:before="120" w:after="120" w:line="240" w:lineRule="auto"/>
        <w:rPr>
          <w:sz w:val="20"/>
          <w:szCs w:val="20"/>
        </w:rPr>
      </w:pPr>
      <w:r>
        <w:rPr>
          <w:sz w:val="20"/>
          <w:szCs w:val="20"/>
        </w:rPr>
        <w:t>B</w:t>
      </w:r>
      <w:r w:rsidR="00E84527">
        <w:rPr>
          <w:sz w:val="20"/>
          <w:szCs w:val="20"/>
        </w:rPr>
        <w:tab/>
      </w:r>
      <w:r w:rsidR="00AC476D">
        <w:rPr>
          <w:sz w:val="20"/>
          <w:szCs w:val="20"/>
        </w:rPr>
        <w:t>Redevelopment plans</w:t>
      </w:r>
    </w:p>
    <w:p w14:paraId="06BAA1AE" w14:textId="0B53688F" w:rsidR="002F2196" w:rsidRDefault="002F2196" w:rsidP="0089708E">
      <w:pPr>
        <w:spacing w:before="120" w:after="120" w:line="240" w:lineRule="auto"/>
        <w:rPr>
          <w:sz w:val="20"/>
          <w:szCs w:val="20"/>
        </w:rPr>
      </w:pPr>
      <w:r>
        <w:rPr>
          <w:sz w:val="20"/>
          <w:szCs w:val="20"/>
        </w:rPr>
        <w:t>C</w:t>
      </w:r>
      <w:r w:rsidR="00AC476D">
        <w:rPr>
          <w:sz w:val="20"/>
          <w:szCs w:val="20"/>
        </w:rPr>
        <w:tab/>
        <w:t>Okologie</w:t>
      </w:r>
      <w:r w:rsidR="00CC0CB4">
        <w:rPr>
          <w:sz w:val="20"/>
          <w:szCs w:val="20"/>
        </w:rPr>
        <w:t xml:space="preserve"> ecology</w:t>
      </w:r>
      <w:r w:rsidR="00AC476D">
        <w:rPr>
          <w:sz w:val="20"/>
          <w:szCs w:val="20"/>
        </w:rPr>
        <w:t xml:space="preserve"> report</w:t>
      </w:r>
    </w:p>
    <w:p w14:paraId="3D7F292A" w14:textId="3D35D820" w:rsidR="002F2196" w:rsidRDefault="002F2196" w:rsidP="0089708E">
      <w:pPr>
        <w:spacing w:before="120" w:after="120" w:line="240" w:lineRule="auto"/>
        <w:rPr>
          <w:sz w:val="20"/>
          <w:szCs w:val="20"/>
        </w:rPr>
      </w:pPr>
      <w:r>
        <w:rPr>
          <w:sz w:val="20"/>
          <w:szCs w:val="20"/>
        </w:rPr>
        <w:t>D</w:t>
      </w:r>
      <w:r w:rsidR="00AC476D">
        <w:rPr>
          <w:sz w:val="20"/>
          <w:szCs w:val="20"/>
        </w:rPr>
        <w:tab/>
        <w:t xml:space="preserve">All About Trees </w:t>
      </w:r>
      <w:r w:rsidR="00CC0CB4">
        <w:rPr>
          <w:sz w:val="20"/>
          <w:szCs w:val="20"/>
        </w:rPr>
        <w:t xml:space="preserve">arborist </w:t>
      </w:r>
      <w:r w:rsidR="00AC476D">
        <w:rPr>
          <w:sz w:val="20"/>
          <w:szCs w:val="20"/>
        </w:rPr>
        <w:t>report</w:t>
      </w:r>
    </w:p>
    <w:p w14:paraId="55DD55F4" w14:textId="6C964022" w:rsidR="002F2196" w:rsidRDefault="002F2196" w:rsidP="0089708E">
      <w:pPr>
        <w:spacing w:before="120" w:after="120" w:line="240" w:lineRule="auto"/>
        <w:rPr>
          <w:sz w:val="20"/>
          <w:szCs w:val="20"/>
        </w:rPr>
      </w:pPr>
      <w:r>
        <w:rPr>
          <w:sz w:val="20"/>
          <w:szCs w:val="20"/>
        </w:rPr>
        <w:t>E</w:t>
      </w:r>
      <w:r w:rsidR="00AC476D">
        <w:rPr>
          <w:sz w:val="20"/>
          <w:szCs w:val="20"/>
        </w:rPr>
        <w:tab/>
      </w:r>
      <w:r w:rsidR="00CC0CB4">
        <w:rPr>
          <w:sz w:val="20"/>
          <w:szCs w:val="20"/>
        </w:rPr>
        <w:t>O’Brien traffic report</w:t>
      </w:r>
    </w:p>
    <w:p w14:paraId="57F72F54" w14:textId="06E35DE5" w:rsidR="002F2196" w:rsidRDefault="002F2196" w:rsidP="0089708E">
      <w:pPr>
        <w:spacing w:before="120" w:after="120" w:line="240" w:lineRule="auto"/>
        <w:rPr>
          <w:sz w:val="20"/>
          <w:szCs w:val="20"/>
        </w:rPr>
      </w:pPr>
      <w:r>
        <w:rPr>
          <w:sz w:val="20"/>
          <w:szCs w:val="20"/>
        </w:rPr>
        <w:t>F</w:t>
      </w:r>
      <w:r w:rsidR="00CC0CB4">
        <w:rPr>
          <w:sz w:val="20"/>
          <w:szCs w:val="20"/>
        </w:rPr>
        <w:tab/>
      </w:r>
      <w:r w:rsidR="00EC2A70">
        <w:rPr>
          <w:sz w:val="20"/>
          <w:szCs w:val="20"/>
        </w:rPr>
        <w:t>VicTech lighting plan</w:t>
      </w:r>
    </w:p>
    <w:p w14:paraId="4C5C95DA" w14:textId="74588CB2" w:rsidR="00C2595F" w:rsidRDefault="002F2196" w:rsidP="0089708E">
      <w:pPr>
        <w:spacing w:before="120" w:after="120" w:line="240" w:lineRule="auto"/>
        <w:rPr>
          <w:sz w:val="20"/>
          <w:szCs w:val="20"/>
        </w:rPr>
      </w:pPr>
      <w:r>
        <w:rPr>
          <w:sz w:val="20"/>
          <w:szCs w:val="20"/>
        </w:rPr>
        <w:t>G</w:t>
      </w:r>
      <w:r w:rsidR="00EC2A70">
        <w:rPr>
          <w:sz w:val="20"/>
          <w:szCs w:val="20"/>
        </w:rPr>
        <w:tab/>
      </w:r>
      <w:r w:rsidR="00046CEC">
        <w:rPr>
          <w:sz w:val="20"/>
          <w:szCs w:val="20"/>
        </w:rPr>
        <w:t>GORCAPA consent</w:t>
      </w:r>
    </w:p>
    <w:p w14:paraId="1FFFBE55" w14:textId="5CAF0BF9" w:rsidR="002F2196" w:rsidRDefault="00046CEC" w:rsidP="0089708E">
      <w:pPr>
        <w:spacing w:before="120" w:after="120" w:line="240" w:lineRule="auto"/>
        <w:rPr>
          <w:sz w:val="20"/>
          <w:szCs w:val="20"/>
        </w:rPr>
      </w:pPr>
      <w:r>
        <w:rPr>
          <w:sz w:val="20"/>
          <w:szCs w:val="20"/>
        </w:rPr>
        <w:t>H</w:t>
      </w:r>
      <w:r>
        <w:rPr>
          <w:sz w:val="20"/>
          <w:szCs w:val="20"/>
        </w:rPr>
        <w:tab/>
      </w:r>
      <w:r w:rsidR="00EC2A70">
        <w:rPr>
          <w:sz w:val="20"/>
          <w:szCs w:val="20"/>
        </w:rPr>
        <w:t>Current red line plan</w:t>
      </w:r>
    </w:p>
    <w:p w14:paraId="196DC4CC" w14:textId="7965A95A" w:rsidR="009E1FAD" w:rsidRDefault="00046CEC" w:rsidP="0089708E">
      <w:pPr>
        <w:spacing w:before="120" w:after="120" w:line="240" w:lineRule="auto"/>
        <w:rPr>
          <w:sz w:val="20"/>
          <w:szCs w:val="20"/>
        </w:rPr>
      </w:pPr>
      <w:r>
        <w:rPr>
          <w:sz w:val="20"/>
          <w:szCs w:val="20"/>
        </w:rPr>
        <w:t>I</w:t>
      </w:r>
      <w:r w:rsidR="00302F2E">
        <w:rPr>
          <w:sz w:val="20"/>
          <w:szCs w:val="20"/>
        </w:rPr>
        <w:tab/>
        <w:t xml:space="preserve">Business </w:t>
      </w:r>
      <w:r w:rsidR="009127E3">
        <w:rPr>
          <w:sz w:val="20"/>
          <w:szCs w:val="20"/>
        </w:rPr>
        <w:t>and Feasibility case</w:t>
      </w:r>
    </w:p>
    <w:p w14:paraId="21804DD5" w14:textId="5F171208" w:rsidR="002F2196" w:rsidRDefault="00046CEC" w:rsidP="008F4B02">
      <w:pPr>
        <w:spacing w:before="120" w:after="120" w:line="240" w:lineRule="auto"/>
        <w:ind w:left="709" w:hanging="709"/>
        <w:rPr>
          <w:sz w:val="20"/>
          <w:szCs w:val="20"/>
        </w:rPr>
      </w:pPr>
      <w:r>
        <w:rPr>
          <w:sz w:val="20"/>
          <w:szCs w:val="20"/>
        </w:rPr>
        <w:t>J</w:t>
      </w:r>
      <w:r w:rsidR="009E1FAD">
        <w:rPr>
          <w:sz w:val="20"/>
          <w:szCs w:val="20"/>
        </w:rPr>
        <w:t>I</w:t>
      </w:r>
      <w:r w:rsidR="008F4B02">
        <w:rPr>
          <w:sz w:val="20"/>
          <w:szCs w:val="20"/>
        </w:rPr>
        <w:tab/>
      </w:r>
      <w:r w:rsidR="008F4B02" w:rsidRPr="008F4B02">
        <w:rPr>
          <w:sz w:val="20"/>
          <w:szCs w:val="20"/>
          <w:lang w:val="en-GB"/>
        </w:rPr>
        <w:t>Surf Coast Heritage Study Stage 2B – Statements of Significance David Rowe and Wendy Jacobs July 2009, revised November 2021.</w:t>
      </w:r>
    </w:p>
    <w:p w14:paraId="6A386A52" w14:textId="40037769" w:rsidR="00615DB2" w:rsidRPr="005F742A" w:rsidRDefault="00615DB2" w:rsidP="0089708E">
      <w:pPr>
        <w:spacing w:before="120" w:after="120" w:line="240" w:lineRule="auto"/>
        <w:rPr>
          <w:sz w:val="20"/>
          <w:szCs w:val="20"/>
        </w:rPr>
      </w:pPr>
      <w:r>
        <w:rPr>
          <w:sz w:val="20"/>
          <w:szCs w:val="20"/>
        </w:rPr>
        <w:t>The Club</w:t>
      </w:r>
      <w:r w:rsidR="00D45769">
        <w:rPr>
          <w:sz w:val="20"/>
          <w:szCs w:val="20"/>
        </w:rPr>
        <w:t xml:space="preserve"> understands from our meeting with DEECA on 13 May 2025 that </w:t>
      </w:r>
      <w:r w:rsidR="00101AB0">
        <w:rPr>
          <w:sz w:val="20"/>
          <w:szCs w:val="20"/>
        </w:rPr>
        <w:t>an in</w:t>
      </w:r>
      <w:r w:rsidR="003C33F4">
        <w:rPr>
          <w:sz w:val="20"/>
          <w:szCs w:val="20"/>
        </w:rPr>
        <w:t>-</w:t>
      </w:r>
      <w:r w:rsidR="003E3302">
        <w:rPr>
          <w:sz w:val="20"/>
          <w:szCs w:val="20"/>
        </w:rPr>
        <w:t>principal</w:t>
      </w:r>
      <w:r w:rsidR="00101AB0">
        <w:rPr>
          <w:sz w:val="20"/>
          <w:szCs w:val="20"/>
        </w:rPr>
        <w:t xml:space="preserve"> consent </w:t>
      </w:r>
      <w:r w:rsidR="00E72349">
        <w:rPr>
          <w:sz w:val="20"/>
          <w:szCs w:val="20"/>
        </w:rPr>
        <w:t xml:space="preserve">would be provided in lieu of an endorsement of the redevelopment plans.  We understand this is the case as </w:t>
      </w:r>
      <w:r w:rsidR="00961119">
        <w:rPr>
          <w:sz w:val="20"/>
          <w:szCs w:val="20"/>
        </w:rPr>
        <w:t xml:space="preserve">the Club has not </w:t>
      </w:r>
      <w:r w:rsidR="00961119">
        <w:rPr>
          <w:sz w:val="20"/>
          <w:szCs w:val="20"/>
        </w:rPr>
        <w:t>secured a funding source yet and landowner consent</w:t>
      </w:r>
      <w:r w:rsidR="00E25726">
        <w:rPr>
          <w:sz w:val="20"/>
          <w:szCs w:val="20"/>
        </w:rPr>
        <w:t xml:space="preserve"> is </w:t>
      </w:r>
      <w:r w:rsidR="00961119">
        <w:rPr>
          <w:sz w:val="20"/>
          <w:szCs w:val="20"/>
        </w:rPr>
        <w:t xml:space="preserve">usually </w:t>
      </w:r>
      <w:r w:rsidR="003C33F4">
        <w:rPr>
          <w:sz w:val="20"/>
          <w:szCs w:val="20"/>
        </w:rPr>
        <w:t xml:space="preserve">provided </w:t>
      </w:r>
      <w:r w:rsidR="00B51E5B">
        <w:rPr>
          <w:sz w:val="20"/>
          <w:szCs w:val="20"/>
        </w:rPr>
        <w:t xml:space="preserve">after </w:t>
      </w:r>
      <w:r w:rsidR="003C33F4">
        <w:rPr>
          <w:sz w:val="20"/>
          <w:szCs w:val="20"/>
        </w:rPr>
        <w:t>funding has been secured.</w:t>
      </w:r>
    </w:p>
    <w:p w14:paraId="2B755631" w14:textId="342A6B73" w:rsidR="000B7E98" w:rsidRPr="00E5276C" w:rsidRDefault="000B7E98" w:rsidP="0027002C">
      <w:pPr>
        <w:pStyle w:val="Heading1"/>
        <w:spacing w:after="120"/>
        <w:rPr>
          <w:sz w:val="20"/>
          <w:szCs w:val="20"/>
          <w:lang w:val="en-AU"/>
        </w:rPr>
      </w:pPr>
      <w:bookmarkStart w:id="3" w:name="_Toc405464426"/>
      <w:bookmarkStart w:id="4" w:name="_Toc198200637"/>
      <w:r w:rsidRPr="00E5276C">
        <w:rPr>
          <w:sz w:val="20"/>
          <w:szCs w:val="20"/>
          <w:lang w:val="en-AU"/>
        </w:rPr>
        <w:t>2.</w:t>
      </w:r>
      <w:r w:rsidRPr="00E5276C">
        <w:rPr>
          <w:sz w:val="20"/>
          <w:szCs w:val="20"/>
          <w:lang w:val="en-AU"/>
        </w:rPr>
        <w:tab/>
      </w:r>
      <w:r w:rsidR="00E94FF3">
        <w:rPr>
          <w:sz w:val="20"/>
          <w:szCs w:val="20"/>
          <w:lang w:val="en-AU"/>
        </w:rPr>
        <w:t xml:space="preserve">The </w:t>
      </w:r>
      <w:r w:rsidR="008742DE">
        <w:rPr>
          <w:sz w:val="20"/>
          <w:szCs w:val="20"/>
          <w:lang w:val="en-AU"/>
        </w:rPr>
        <w:t>L</w:t>
      </w:r>
      <w:r w:rsidR="00E94FF3">
        <w:rPr>
          <w:sz w:val="20"/>
          <w:szCs w:val="20"/>
          <w:lang w:val="en-AU"/>
        </w:rPr>
        <w:t>and</w:t>
      </w:r>
      <w:bookmarkEnd w:id="3"/>
      <w:bookmarkEnd w:id="4"/>
    </w:p>
    <w:p w14:paraId="291C897D" w14:textId="6A78E43B" w:rsidR="00EE5CA4" w:rsidRDefault="002040E0" w:rsidP="003969FC">
      <w:pPr>
        <w:autoSpaceDE w:val="0"/>
        <w:autoSpaceDN w:val="0"/>
        <w:adjustRightInd w:val="0"/>
        <w:spacing w:before="120" w:after="120" w:line="240" w:lineRule="auto"/>
        <w:rPr>
          <w:sz w:val="20"/>
          <w:szCs w:val="20"/>
        </w:rPr>
      </w:pPr>
      <w:r w:rsidRPr="00314A40">
        <w:rPr>
          <w:sz w:val="20"/>
          <w:szCs w:val="20"/>
        </w:rPr>
        <w:t>The</w:t>
      </w:r>
      <w:r w:rsidR="009E259F">
        <w:rPr>
          <w:sz w:val="20"/>
          <w:szCs w:val="20"/>
        </w:rPr>
        <w:t xml:space="preserve"> Torquay Bowls Club occupies </w:t>
      </w:r>
      <w:r w:rsidR="00847D78">
        <w:rPr>
          <w:sz w:val="20"/>
          <w:szCs w:val="20"/>
        </w:rPr>
        <w:t>Crown land at 47 The Esplanade, Torquay.</w:t>
      </w:r>
      <w:r w:rsidR="00EE5CA4">
        <w:rPr>
          <w:sz w:val="20"/>
          <w:szCs w:val="20"/>
        </w:rPr>
        <w:t xml:space="preserve"> </w:t>
      </w:r>
      <w:r w:rsidR="00847D78">
        <w:rPr>
          <w:sz w:val="20"/>
          <w:szCs w:val="20"/>
        </w:rPr>
        <w:t xml:space="preserve"> The </w:t>
      </w:r>
      <w:r w:rsidRPr="00314A40">
        <w:rPr>
          <w:sz w:val="20"/>
          <w:szCs w:val="20"/>
        </w:rPr>
        <w:t xml:space="preserve">land is </w:t>
      </w:r>
      <w:r w:rsidR="00072727">
        <w:rPr>
          <w:sz w:val="20"/>
          <w:szCs w:val="20"/>
        </w:rPr>
        <w:t xml:space="preserve">also </w:t>
      </w:r>
      <w:r w:rsidRPr="00314A40">
        <w:rPr>
          <w:sz w:val="20"/>
          <w:szCs w:val="20"/>
        </w:rPr>
        <w:t xml:space="preserve">known </w:t>
      </w:r>
      <w:r w:rsidR="00072727">
        <w:rPr>
          <w:sz w:val="20"/>
          <w:szCs w:val="20"/>
        </w:rPr>
        <w:t>as Allotment 26, Section 64, Parish of Puebla</w:t>
      </w:r>
      <w:r w:rsidR="003E7213">
        <w:rPr>
          <w:sz w:val="20"/>
          <w:szCs w:val="20"/>
        </w:rPr>
        <w:t xml:space="preserve"> (</w:t>
      </w:r>
      <w:r w:rsidR="003E7213" w:rsidRPr="003E7213">
        <w:rPr>
          <w:b/>
          <w:bCs/>
          <w:sz w:val="20"/>
          <w:szCs w:val="20"/>
        </w:rPr>
        <w:t>Figure</w:t>
      </w:r>
      <w:r w:rsidR="007944A7">
        <w:rPr>
          <w:b/>
          <w:bCs/>
          <w:sz w:val="20"/>
          <w:szCs w:val="20"/>
        </w:rPr>
        <w:t>s</w:t>
      </w:r>
      <w:r w:rsidR="003E7213" w:rsidRPr="003E7213">
        <w:rPr>
          <w:b/>
          <w:bCs/>
          <w:sz w:val="20"/>
          <w:szCs w:val="20"/>
        </w:rPr>
        <w:t xml:space="preserve"> 1</w:t>
      </w:r>
      <w:r w:rsidR="007944A7">
        <w:rPr>
          <w:b/>
          <w:bCs/>
          <w:sz w:val="20"/>
          <w:szCs w:val="20"/>
        </w:rPr>
        <w:t xml:space="preserve"> and 2</w:t>
      </w:r>
      <w:r w:rsidR="003E7213">
        <w:rPr>
          <w:sz w:val="20"/>
          <w:szCs w:val="20"/>
        </w:rPr>
        <w:t>)</w:t>
      </w:r>
      <w:r w:rsidR="00E039F4">
        <w:rPr>
          <w:sz w:val="20"/>
          <w:szCs w:val="20"/>
        </w:rPr>
        <w:t>.</w:t>
      </w:r>
    </w:p>
    <w:p w14:paraId="34E6BEAC" w14:textId="78BA3F38" w:rsidR="00EE5CA4" w:rsidRDefault="00B245DB" w:rsidP="003969FC">
      <w:pPr>
        <w:autoSpaceDE w:val="0"/>
        <w:autoSpaceDN w:val="0"/>
        <w:adjustRightInd w:val="0"/>
        <w:spacing w:before="120" w:after="120" w:line="240" w:lineRule="auto"/>
        <w:rPr>
          <w:sz w:val="20"/>
          <w:szCs w:val="20"/>
        </w:rPr>
      </w:pPr>
      <w:r>
        <w:rPr>
          <w:sz w:val="20"/>
          <w:szCs w:val="20"/>
        </w:rPr>
        <w:t xml:space="preserve">Taylor </w:t>
      </w:r>
      <w:r w:rsidR="004333EB">
        <w:rPr>
          <w:sz w:val="20"/>
          <w:szCs w:val="20"/>
        </w:rPr>
        <w:t>P</w:t>
      </w:r>
      <w:r>
        <w:rPr>
          <w:sz w:val="20"/>
          <w:szCs w:val="20"/>
        </w:rPr>
        <w:t>ark is valued</w:t>
      </w:r>
      <w:r w:rsidR="00D84B9B">
        <w:rPr>
          <w:sz w:val="20"/>
          <w:szCs w:val="20"/>
        </w:rPr>
        <w:t xml:space="preserve"> by the community as a significant area of public land</w:t>
      </w:r>
      <w:r w:rsidR="004333EB">
        <w:rPr>
          <w:sz w:val="20"/>
          <w:szCs w:val="20"/>
        </w:rPr>
        <w:t xml:space="preserve">, located centrally in Torquay.  Taylor Park is 11.1 hectares in area </w:t>
      </w:r>
      <w:r w:rsidR="00E6631E">
        <w:rPr>
          <w:sz w:val="20"/>
          <w:szCs w:val="20"/>
        </w:rPr>
        <w:t xml:space="preserve">(includes the one hectare for the Torquay Bowls Club leased area) </w:t>
      </w:r>
      <w:r w:rsidR="004333EB">
        <w:rPr>
          <w:sz w:val="20"/>
          <w:szCs w:val="20"/>
        </w:rPr>
        <w:t xml:space="preserve">and is bordered by The Esplanade to the </w:t>
      </w:r>
      <w:r w:rsidR="005F05CD">
        <w:rPr>
          <w:sz w:val="20"/>
          <w:szCs w:val="20"/>
        </w:rPr>
        <w:t xml:space="preserve">east, Beach Road to the north, Fischer Street to the west and Zeally Bay Road to the south.  It is located opposite the Torquay </w:t>
      </w:r>
      <w:r w:rsidR="00AE4EBD">
        <w:rPr>
          <w:sz w:val="20"/>
          <w:szCs w:val="20"/>
        </w:rPr>
        <w:t>shopping centre.  The management of Tay</w:t>
      </w:r>
      <w:r w:rsidR="002F15DB">
        <w:rPr>
          <w:sz w:val="20"/>
          <w:szCs w:val="20"/>
        </w:rPr>
        <w:t>l</w:t>
      </w:r>
      <w:r w:rsidR="00AE4EBD">
        <w:rPr>
          <w:sz w:val="20"/>
          <w:szCs w:val="20"/>
        </w:rPr>
        <w:t xml:space="preserve">or Park is guided by the Taylor Park Management Plan </w:t>
      </w:r>
      <w:r w:rsidR="009E2515">
        <w:rPr>
          <w:sz w:val="20"/>
          <w:szCs w:val="20"/>
        </w:rPr>
        <w:t>Master Plan 2020.</w:t>
      </w:r>
    </w:p>
    <w:p w14:paraId="2400B754" w14:textId="2C3B7FDC" w:rsidR="00E95003" w:rsidRDefault="00E95003" w:rsidP="003969FC">
      <w:pPr>
        <w:autoSpaceDE w:val="0"/>
        <w:autoSpaceDN w:val="0"/>
        <w:adjustRightInd w:val="0"/>
        <w:spacing w:before="120" w:after="120" w:line="240" w:lineRule="auto"/>
        <w:rPr>
          <w:sz w:val="20"/>
          <w:szCs w:val="20"/>
        </w:rPr>
      </w:pPr>
      <w:r>
        <w:rPr>
          <w:sz w:val="20"/>
          <w:szCs w:val="20"/>
        </w:rPr>
        <w:t>On the opposite side of The Esplanade is Fisherman’s Beach</w:t>
      </w:r>
      <w:r w:rsidR="002F15DB">
        <w:rPr>
          <w:sz w:val="20"/>
          <w:szCs w:val="20"/>
        </w:rPr>
        <w:t>.</w:t>
      </w:r>
    </w:p>
    <w:p w14:paraId="2E9F81E9" w14:textId="314EAF16" w:rsidR="002F15DB" w:rsidRDefault="003F09EA" w:rsidP="003969FC">
      <w:pPr>
        <w:autoSpaceDE w:val="0"/>
        <w:autoSpaceDN w:val="0"/>
        <w:adjustRightInd w:val="0"/>
        <w:spacing w:before="120" w:after="120" w:line="240" w:lineRule="auto"/>
        <w:rPr>
          <w:sz w:val="20"/>
          <w:szCs w:val="20"/>
        </w:rPr>
      </w:pPr>
      <w:r>
        <w:rPr>
          <w:sz w:val="20"/>
          <w:szCs w:val="20"/>
        </w:rPr>
        <w:t xml:space="preserve">Taylor Park is managed by Great Ocean Road Coast and </w:t>
      </w:r>
      <w:r w:rsidR="00282C80">
        <w:rPr>
          <w:sz w:val="20"/>
          <w:szCs w:val="20"/>
        </w:rPr>
        <w:t>P</w:t>
      </w:r>
      <w:r>
        <w:rPr>
          <w:sz w:val="20"/>
          <w:szCs w:val="20"/>
        </w:rPr>
        <w:t xml:space="preserve">arks </w:t>
      </w:r>
      <w:r w:rsidR="00282C80">
        <w:rPr>
          <w:sz w:val="20"/>
          <w:szCs w:val="20"/>
        </w:rPr>
        <w:t xml:space="preserve">Authority </w:t>
      </w:r>
      <w:r w:rsidR="002F4692">
        <w:rPr>
          <w:sz w:val="20"/>
          <w:szCs w:val="20"/>
        </w:rPr>
        <w:t xml:space="preserve">(GORCAPA) </w:t>
      </w:r>
      <w:r w:rsidR="008816EE">
        <w:rPr>
          <w:sz w:val="20"/>
          <w:szCs w:val="20"/>
        </w:rPr>
        <w:t>and t</w:t>
      </w:r>
      <w:r w:rsidR="00282C80">
        <w:rPr>
          <w:sz w:val="20"/>
          <w:szCs w:val="20"/>
        </w:rPr>
        <w:t>he land</w:t>
      </w:r>
      <w:r w:rsidR="008816EE">
        <w:rPr>
          <w:sz w:val="20"/>
          <w:szCs w:val="20"/>
        </w:rPr>
        <w:t xml:space="preserve">owner is the </w:t>
      </w:r>
      <w:r w:rsidR="002F4692">
        <w:rPr>
          <w:sz w:val="20"/>
          <w:szCs w:val="20"/>
        </w:rPr>
        <w:t>DEECA</w:t>
      </w:r>
      <w:r w:rsidR="007923AF">
        <w:rPr>
          <w:sz w:val="20"/>
          <w:szCs w:val="20"/>
        </w:rPr>
        <w:t xml:space="preserve">. </w:t>
      </w:r>
      <w:r w:rsidR="008816EE">
        <w:rPr>
          <w:sz w:val="20"/>
          <w:szCs w:val="20"/>
        </w:rPr>
        <w:t xml:space="preserve"> </w:t>
      </w:r>
      <w:r w:rsidR="007923AF">
        <w:rPr>
          <w:sz w:val="20"/>
          <w:szCs w:val="20"/>
        </w:rPr>
        <w:t xml:space="preserve">This management and ownership </w:t>
      </w:r>
      <w:r w:rsidR="004066BC">
        <w:rPr>
          <w:sz w:val="20"/>
          <w:szCs w:val="20"/>
        </w:rPr>
        <w:t>apply</w:t>
      </w:r>
      <w:r w:rsidR="007923AF">
        <w:rPr>
          <w:sz w:val="20"/>
          <w:szCs w:val="20"/>
        </w:rPr>
        <w:t xml:space="preserve"> to Taylor Park and the Torquay Bowls Club</w:t>
      </w:r>
      <w:r w:rsidR="00C810D8">
        <w:rPr>
          <w:sz w:val="20"/>
          <w:szCs w:val="20"/>
        </w:rPr>
        <w:t xml:space="preserve"> sites.</w:t>
      </w:r>
    </w:p>
    <w:p w14:paraId="149866CA" w14:textId="4FFAFF9C" w:rsidR="0044002C" w:rsidRDefault="0044002C" w:rsidP="003969FC">
      <w:pPr>
        <w:autoSpaceDE w:val="0"/>
        <w:autoSpaceDN w:val="0"/>
        <w:adjustRightInd w:val="0"/>
        <w:spacing w:before="120" w:after="120" w:line="240" w:lineRule="auto"/>
        <w:rPr>
          <w:sz w:val="20"/>
          <w:szCs w:val="20"/>
        </w:rPr>
      </w:pPr>
      <w:r w:rsidRPr="00840434">
        <w:rPr>
          <w:b/>
          <w:bCs/>
          <w:sz w:val="20"/>
          <w:szCs w:val="20"/>
        </w:rPr>
        <w:t xml:space="preserve">Figure </w:t>
      </w:r>
      <w:r w:rsidR="00E745C0" w:rsidRPr="00840434">
        <w:rPr>
          <w:b/>
          <w:bCs/>
          <w:sz w:val="20"/>
          <w:szCs w:val="20"/>
        </w:rPr>
        <w:t>1</w:t>
      </w:r>
      <w:r w:rsidR="00E745C0">
        <w:rPr>
          <w:sz w:val="20"/>
          <w:szCs w:val="20"/>
        </w:rPr>
        <w:t xml:space="preserve"> shows the context of Taylor Park with the surrounding land and the Torquay Bowls Club.</w:t>
      </w:r>
    </w:p>
    <w:p w14:paraId="5BAF949F" w14:textId="0A2A45CE" w:rsidR="003A561D" w:rsidRPr="003A561D" w:rsidRDefault="0012377F" w:rsidP="003A561D">
      <w:pPr>
        <w:pStyle w:val="Heading1"/>
        <w:rPr>
          <w:sz w:val="20"/>
          <w:szCs w:val="20"/>
        </w:rPr>
      </w:pPr>
      <w:bookmarkStart w:id="5" w:name="_Toc198200638"/>
      <w:r>
        <w:rPr>
          <w:sz w:val="20"/>
          <w:szCs w:val="20"/>
        </w:rPr>
        <w:t>3.</w:t>
      </w:r>
      <w:r>
        <w:rPr>
          <w:sz w:val="20"/>
          <w:szCs w:val="20"/>
        </w:rPr>
        <w:tab/>
      </w:r>
      <w:r w:rsidR="003A561D" w:rsidRPr="003A561D">
        <w:rPr>
          <w:sz w:val="20"/>
          <w:szCs w:val="20"/>
        </w:rPr>
        <w:t>The Club</w:t>
      </w:r>
      <w:bookmarkEnd w:id="5"/>
    </w:p>
    <w:p w14:paraId="012681C1" w14:textId="56E9F071" w:rsidR="00C810D8" w:rsidRDefault="0012377F" w:rsidP="0012377F">
      <w:pPr>
        <w:autoSpaceDE w:val="0"/>
        <w:autoSpaceDN w:val="0"/>
        <w:adjustRightInd w:val="0"/>
        <w:spacing w:before="120" w:after="120" w:line="240" w:lineRule="auto"/>
        <w:rPr>
          <w:sz w:val="20"/>
          <w:szCs w:val="20"/>
        </w:rPr>
      </w:pPr>
      <w:r>
        <w:rPr>
          <w:sz w:val="20"/>
          <w:szCs w:val="20"/>
        </w:rPr>
        <w:t xml:space="preserve">The Torquay Bowls Club </w:t>
      </w:r>
      <w:r w:rsidR="00037FA2">
        <w:rPr>
          <w:sz w:val="20"/>
          <w:szCs w:val="20"/>
        </w:rPr>
        <w:t xml:space="preserve">(the Club) </w:t>
      </w:r>
      <w:r>
        <w:rPr>
          <w:sz w:val="20"/>
          <w:szCs w:val="20"/>
        </w:rPr>
        <w:t>has been established on its current C</w:t>
      </w:r>
      <w:r w:rsidR="00302F2E">
        <w:rPr>
          <w:sz w:val="20"/>
          <w:szCs w:val="20"/>
        </w:rPr>
        <w:t>rown land leased area since 1924</w:t>
      </w:r>
      <w:r>
        <w:rPr>
          <w:sz w:val="20"/>
          <w:szCs w:val="20"/>
        </w:rPr>
        <w:t>.</w:t>
      </w:r>
    </w:p>
    <w:p w14:paraId="38D0F28C" w14:textId="3ABB1740" w:rsidR="005453EF" w:rsidRDefault="00E703EC" w:rsidP="0012377F">
      <w:pPr>
        <w:autoSpaceDE w:val="0"/>
        <w:autoSpaceDN w:val="0"/>
        <w:adjustRightInd w:val="0"/>
        <w:spacing w:before="120" w:after="120" w:line="240" w:lineRule="auto"/>
        <w:rPr>
          <w:sz w:val="20"/>
          <w:szCs w:val="20"/>
        </w:rPr>
      </w:pPr>
      <w:r>
        <w:rPr>
          <w:sz w:val="20"/>
          <w:szCs w:val="20"/>
        </w:rPr>
        <w:t>The facilities include a clubhouse with restaurant, bar, seating</w:t>
      </w:r>
      <w:r w:rsidR="002A3BC3">
        <w:rPr>
          <w:sz w:val="20"/>
          <w:szCs w:val="20"/>
        </w:rPr>
        <w:t>, meeting areas and amenities.  It also includes room for the Torquay RSL</w:t>
      </w:r>
      <w:r w:rsidR="00A46CE1">
        <w:rPr>
          <w:sz w:val="20"/>
          <w:szCs w:val="20"/>
        </w:rPr>
        <w:t xml:space="preserve"> as a sub-tenant</w:t>
      </w:r>
      <w:r w:rsidR="002A3BC3">
        <w:rPr>
          <w:sz w:val="20"/>
          <w:szCs w:val="20"/>
        </w:rPr>
        <w:t>.</w:t>
      </w:r>
    </w:p>
    <w:p w14:paraId="474F6162" w14:textId="267B9E7D" w:rsidR="0012377F" w:rsidRDefault="005453EF" w:rsidP="0012377F">
      <w:pPr>
        <w:autoSpaceDE w:val="0"/>
        <w:autoSpaceDN w:val="0"/>
        <w:adjustRightInd w:val="0"/>
        <w:spacing w:before="120" w:after="120" w:line="240" w:lineRule="auto"/>
        <w:rPr>
          <w:sz w:val="20"/>
          <w:szCs w:val="20"/>
        </w:rPr>
      </w:pPr>
      <w:r>
        <w:rPr>
          <w:sz w:val="20"/>
          <w:szCs w:val="20"/>
        </w:rPr>
        <w:t>There are two greens: one lawn (front) and</w:t>
      </w:r>
      <w:r w:rsidR="00E703EC">
        <w:rPr>
          <w:sz w:val="20"/>
          <w:szCs w:val="20"/>
        </w:rPr>
        <w:t xml:space="preserve"> </w:t>
      </w:r>
      <w:r>
        <w:rPr>
          <w:sz w:val="20"/>
          <w:szCs w:val="20"/>
        </w:rPr>
        <w:t>one synthetic (rear)</w:t>
      </w:r>
      <w:r w:rsidR="00FE4FE4">
        <w:rPr>
          <w:sz w:val="20"/>
          <w:szCs w:val="20"/>
        </w:rPr>
        <w:t>.  The current car park accommodates 89 car spaces.</w:t>
      </w:r>
    </w:p>
    <w:p w14:paraId="1B66D4FF" w14:textId="3EDAF13C" w:rsidR="0012377F" w:rsidRDefault="003528A4" w:rsidP="003969FC">
      <w:pPr>
        <w:autoSpaceDE w:val="0"/>
        <w:autoSpaceDN w:val="0"/>
        <w:adjustRightInd w:val="0"/>
        <w:spacing w:before="120" w:after="120" w:line="240" w:lineRule="auto"/>
        <w:rPr>
          <w:sz w:val="20"/>
          <w:szCs w:val="20"/>
        </w:rPr>
      </w:pPr>
      <w:r>
        <w:rPr>
          <w:sz w:val="20"/>
          <w:szCs w:val="20"/>
        </w:rPr>
        <w:t xml:space="preserve">The leased area has direct interfaces with Taylor Park on the </w:t>
      </w:r>
      <w:r w:rsidR="00D2454A">
        <w:rPr>
          <w:sz w:val="20"/>
          <w:szCs w:val="20"/>
        </w:rPr>
        <w:t xml:space="preserve">north, west and south sides and has excellent coastal views across The Esplanade to </w:t>
      </w:r>
      <w:r w:rsidR="009F7F0D">
        <w:rPr>
          <w:sz w:val="20"/>
          <w:szCs w:val="20"/>
        </w:rPr>
        <w:t>Fisherman’s Beach.</w:t>
      </w:r>
    </w:p>
    <w:p w14:paraId="7E2E633C" w14:textId="3F585259" w:rsidR="009F7F0D" w:rsidRDefault="00EC3D72" w:rsidP="003969FC">
      <w:pPr>
        <w:autoSpaceDE w:val="0"/>
        <w:autoSpaceDN w:val="0"/>
        <w:adjustRightInd w:val="0"/>
        <w:spacing w:before="120" w:after="120" w:line="240" w:lineRule="auto"/>
        <w:rPr>
          <w:sz w:val="20"/>
          <w:szCs w:val="20"/>
        </w:rPr>
      </w:pPr>
      <w:r>
        <w:rPr>
          <w:sz w:val="20"/>
          <w:szCs w:val="20"/>
        </w:rPr>
        <w:t xml:space="preserve">The </w:t>
      </w:r>
      <w:r w:rsidR="00037FA2">
        <w:rPr>
          <w:sz w:val="20"/>
          <w:szCs w:val="20"/>
        </w:rPr>
        <w:t>C</w:t>
      </w:r>
      <w:r>
        <w:rPr>
          <w:sz w:val="20"/>
          <w:szCs w:val="20"/>
        </w:rPr>
        <w:t>lub offers Affiliate, Social and Junior memberships</w:t>
      </w:r>
      <w:r w:rsidR="00037FA2">
        <w:rPr>
          <w:sz w:val="20"/>
          <w:szCs w:val="20"/>
        </w:rPr>
        <w:t xml:space="preserve">.  </w:t>
      </w:r>
      <w:r w:rsidR="00302F2E">
        <w:rPr>
          <w:sz w:val="20"/>
          <w:szCs w:val="20"/>
          <w:highlight w:val="yellow"/>
        </w:rPr>
        <w:t xml:space="preserve">There are currently 881 members </w:t>
      </w:r>
      <w:r w:rsidR="00302F2E">
        <w:rPr>
          <w:sz w:val="20"/>
          <w:szCs w:val="20"/>
        </w:rPr>
        <w:t>(all categories).</w:t>
      </w:r>
    </w:p>
    <w:p w14:paraId="17A94B4B" w14:textId="496FDA41" w:rsidR="00037FA2" w:rsidRDefault="004C3FE1" w:rsidP="003969FC">
      <w:pPr>
        <w:autoSpaceDE w:val="0"/>
        <w:autoSpaceDN w:val="0"/>
        <w:adjustRightInd w:val="0"/>
        <w:spacing w:before="120" w:after="120" w:line="240" w:lineRule="auto"/>
        <w:rPr>
          <w:sz w:val="20"/>
          <w:szCs w:val="20"/>
        </w:rPr>
      </w:pPr>
      <w:r>
        <w:rPr>
          <w:sz w:val="20"/>
          <w:szCs w:val="20"/>
        </w:rPr>
        <w:t>Planted vegetation is located mainly around the periphery of the leased area</w:t>
      </w:r>
      <w:r w:rsidR="00F87106">
        <w:rPr>
          <w:sz w:val="20"/>
          <w:szCs w:val="20"/>
        </w:rPr>
        <w:t>.</w:t>
      </w:r>
    </w:p>
    <w:p w14:paraId="31362528" w14:textId="149CB8CB" w:rsidR="00F87106" w:rsidRDefault="00F87106" w:rsidP="003969FC">
      <w:pPr>
        <w:autoSpaceDE w:val="0"/>
        <w:autoSpaceDN w:val="0"/>
        <w:adjustRightInd w:val="0"/>
        <w:spacing w:before="120" w:after="120" w:line="240" w:lineRule="auto"/>
        <w:rPr>
          <w:sz w:val="20"/>
          <w:szCs w:val="20"/>
        </w:rPr>
      </w:pPr>
      <w:r>
        <w:rPr>
          <w:sz w:val="20"/>
          <w:szCs w:val="20"/>
        </w:rPr>
        <w:t xml:space="preserve">Pedestrian access is provided formerly off The Esplanade and informally </w:t>
      </w:r>
      <w:r w:rsidR="0017616B">
        <w:rPr>
          <w:sz w:val="20"/>
          <w:szCs w:val="20"/>
        </w:rPr>
        <w:t xml:space="preserve">via its permeable interface with Taylor Park.  There is currently no fencing around the boundary of the leased area that would prohibit </w:t>
      </w:r>
      <w:r w:rsidR="00CC7B3B">
        <w:rPr>
          <w:sz w:val="20"/>
          <w:szCs w:val="20"/>
        </w:rPr>
        <w:t>pedestrian access.</w:t>
      </w:r>
    </w:p>
    <w:p w14:paraId="287AC9A6" w14:textId="7C28FD56" w:rsidR="009234BA" w:rsidRPr="00F059AC" w:rsidRDefault="009234BA" w:rsidP="009234BA">
      <w:pPr>
        <w:rPr>
          <w:rStyle w:val="Heading1Char"/>
          <w:rFonts w:eastAsiaTheme="minorHAnsi"/>
          <w:sz w:val="20"/>
          <w:szCs w:val="20"/>
        </w:rPr>
      </w:pPr>
      <w:bookmarkStart w:id="6" w:name="_Toc198200639"/>
      <w:r>
        <w:rPr>
          <w:rStyle w:val="Heading1Char"/>
          <w:rFonts w:eastAsiaTheme="minorHAnsi"/>
          <w:sz w:val="20"/>
          <w:szCs w:val="20"/>
        </w:rPr>
        <w:t>4.</w:t>
      </w:r>
      <w:r>
        <w:rPr>
          <w:rStyle w:val="Heading1Char"/>
          <w:rFonts w:eastAsiaTheme="minorHAnsi"/>
          <w:sz w:val="20"/>
          <w:szCs w:val="20"/>
        </w:rPr>
        <w:tab/>
      </w:r>
      <w:r w:rsidRPr="00F059AC">
        <w:rPr>
          <w:rStyle w:val="Heading1Char"/>
          <w:rFonts w:eastAsiaTheme="minorHAnsi"/>
          <w:sz w:val="20"/>
          <w:szCs w:val="20"/>
        </w:rPr>
        <w:t>Proposed redevelopment</w:t>
      </w:r>
      <w:bookmarkEnd w:id="6"/>
    </w:p>
    <w:p w14:paraId="0996AE97" w14:textId="75E1186C" w:rsidR="009234BA" w:rsidRDefault="009234BA" w:rsidP="009234BA">
      <w:pPr>
        <w:rPr>
          <w:sz w:val="20"/>
          <w:szCs w:val="20"/>
        </w:rPr>
      </w:pPr>
      <w:r w:rsidRPr="00B17468">
        <w:rPr>
          <w:sz w:val="20"/>
          <w:szCs w:val="20"/>
        </w:rPr>
        <w:t>For some time</w:t>
      </w:r>
      <w:r>
        <w:rPr>
          <w:sz w:val="20"/>
          <w:szCs w:val="20"/>
        </w:rPr>
        <w:t>,</w:t>
      </w:r>
      <w:r w:rsidRPr="00B17468">
        <w:rPr>
          <w:sz w:val="20"/>
          <w:szCs w:val="20"/>
        </w:rPr>
        <w:t xml:space="preserve"> the Club has </w:t>
      </w:r>
      <w:r>
        <w:rPr>
          <w:sz w:val="20"/>
          <w:szCs w:val="20"/>
        </w:rPr>
        <w:t>worked on a long term vision for the leased area, focussed around a new third green and improved clubhouse facilitie</w:t>
      </w:r>
      <w:r w:rsidR="00302F2E">
        <w:rPr>
          <w:sz w:val="20"/>
          <w:szCs w:val="20"/>
        </w:rPr>
        <w:t xml:space="preserve">s.  This new vision will </w:t>
      </w:r>
      <w:r>
        <w:rPr>
          <w:sz w:val="20"/>
          <w:szCs w:val="20"/>
        </w:rPr>
        <w:t xml:space="preserve"> accommodate expected membership growth and the significant interest in bare-foot bowls.  All works are to be contained within the Clubs current leased area.</w:t>
      </w:r>
    </w:p>
    <w:p w14:paraId="74B47CB1" w14:textId="77777777" w:rsidR="009234BA" w:rsidRDefault="009234BA" w:rsidP="009234BA">
      <w:pPr>
        <w:rPr>
          <w:sz w:val="20"/>
          <w:szCs w:val="20"/>
        </w:rPr>
      </w:pPr>
      <w:r w:rsidRPr="004E4C51">
        <w:rPr>
          <w:b/>
          <w:bCs/>
          <w:sz w:val="20"/>
          <w:szCs w:val="20"/>
        </w:rPr>
        <w:t>Appendix B</w:t>
      </w:r>
      <w:r>
        <w:rPr>
          <w:sz w:val="20"/>
          <w:szCs w:val="20"/>
        </w:rPr>
        <w:t xml:space="preserve"> contains the full set of development plans.</w:t>
      </w:r>
    </w:p>
    <w:p w14:paraId="4B208816" w14:textId="77777777" w:rsidR="009234BA" w:rsidRDefault="009234BA" w:rsidP="009234BA">
      <w:pPr>
        <w:rPr>
          <w:sz w:val="20"/>
          <w:szCs w:val="20"/>
        </w:rPr>
      </w:pPr>
      <w:r>
        <w:rPr>
          <w:sz w:val="20"/>
          <w:szCs w:val="20"/>
        </w:rPr>
        <w:lastRenderedPageBreak/>
        <w:t>More specifically, the proposed redevelopment includes:</w:t>
      </w:r>
    </w:p>
    <w:p w14:paraId="3A11A283" w14:textId="77777777" w:rsidR="009234BA" w:rsidRPr="00FB6987" w:rsidRDefault="009234BA" w:rsidP="009234BA">
      <w:pPr>
        <w:pStyle w:val="ListParagraph"/>
        <w:numPr>
          <w:ilvl w:val="0"/>
          <w:numId w:val="26"/>
        </w:numPr>
        <w:rPr>
          <w:sz w:val="20"/>
          <w:szCs w:val="20"/>
        </w:rPr>
      </w:pPr>
      <w:r w:rsidRPr="00FB6987">
        <w:rPr>
          <w:sz w:val="20"/>
          <w:szCs w:val="20"/>
        </w:rPr>
        <w:t>Demolition of existing carpark and removal of planted vegetation.  An ecology report has been prepared by Okologie (</w:t>
      </w:r>
      <w:r w:rsidRPr="00FB6987">
        <w:rPr>
          <w:b/>
          <w:bCs/>
          <w:sz w:val="20"/>
          <w:szCs w:val="20"/>
        </w:rPr>
        <w:t>Appendix C</w:t>
      </w:r>
      <w:r w:rsidRPr="00FB6987">
        <w:rPr>
          <w:sz w:val="20"/>
          <w:szCs w:val="20"/>
        </w:rPr>
        <w:t>) and an arborist assessment by All About Trees (</w:t>
      </w:r>
      <w:r w:rsidRPr="00FB6987">
        <w:rPr>
          <w:b/>
          <w:bCs/>
          <w:sz w:val="20"/>
          <w:szCs w:val="20"/>
        </w:rPr>
        <w:t>Appendix D</w:t>
      </w:r>
      <w:r w:rsidRPr="00FB6987">
        <w:rPr>
          <w:sz w:val="20"/>
          <w:szCs w:val="20"/>
        </w:rPr>
        <w:t>) which are appended to this report.</w:t>
      </w:r>
    </w:p>
    <w:p w14:paraId="5194525B" w14:textId="77777777" w:rsidR="009234BA" w:rsidRPr="00FB6987" w:rsidRDefault="009234BA" w:rsidP="009234BA">
      <w:pPr>
        <w:pStyle w:val="ListParagraph"/>
        <w:numPr>
          <w:ilvl w:val="0"/>
          <w:numId w:val="26"/>
        </w:numPr>
        <w:rPr>
          <w:sz w:val="20"/>
          <w:szCs w:val="20"/>
        </w:rPr>
      </w:pPr>
      <w:r w:rsidRPr="00FB6987">
        <w:rPr>
          <w:sz w:val="20"/>
          <w:szCs w:val="20"/>
        </w:rPr>
        <w:t>Construction of third synthetic green with 4 rinks at the front of the existing car park, including adjacent kiosk, toilets and machinery storage areas.  The new green will be constructed at the 9.33 RL level of the front lawn green.  This will be elevated above the current level of the car park.</w:t>
      </w:r>
    </w:p>
    <w:p w14:paraId="422853EF" w14:textId="77777777" w:rsidR="009234BA" w:rsidRPr="00FB6987" w:rsidRDefault="009234BA" w:rsidP="009234BA">
      <w:pPr>
        <w:pStyle w:val="ListParagraph"/>
        <w:numPr>
          <w:ilvl w:val="0"/>
          <w:numId w:val="26"/>
        </w:numPr>
        <w:rPr>
          <w:sz w:val="20"/>
          <w:szCs w:val="20"/>
        </w:rPr>
      </w:pPr>
      <w:r w:rsidRPr="00FB6987">
        <w:rPr>
          <w:sz w:val="20"/>
          <w:szCs w:val="20"/>
        </w:rPr>
        <w:t>Realignment of vehicle access to The Esplanade to the leased area north boundary.  A two-way, 6 metre wide accessway is provided at the north boundary.  This will provide the primary vehicle access point off The Esplanade.  The accessway is approximately 40 metres long and provides access to the new car park, loading areas and all-abilities parking</w:t>
      </w:r>
      <w:r>
        <w:rPr>
          <w:sz w:val="20"/>
          <w:szCs w:val="20"/>
        </w:rPr>
        <w:t>.</w:t>
      </w:r>
      <w:r w:rsidRPr="00FB6987">
        <w:rPr>
          <w:sz w:val="20"/>
          <w:szCs w:val="20"/>
        </w:rPr>
        <w:t xml:space="preserve">  The western half of the accessway increas</w:t>
      </w:r>
      <w:r>
        <w:rPr>
          <w:sz w:val="20"/>
          <w:szCs w:val="20"/>
        </w:rPr>
        <w:t xml:space="preserve">es its </w:t>
      </w:r>
      <w:r w:rsidRPr="00FB6987">
        <w:rPr>
          <w:sz w:val="20"/>
          <w:szCs w:val="20"/>
        </w:rPr>
        <w:t xml:space="preserve">setback from the north boundary and this will provide the opportunity to retain some existing planted vegetation.  A traffic impact assessment was completed by O’Brien Traffic and this is provided at </w:t>
      </w:r>
      <w:r w:rsidRPr="00FB6987">
        <w:rPr>
          <w:b/>
          <w:bCs/>
          <w:sz w:val="20"/>
          <w:szCs w:val="20"/>
        </w:rPr>
        <w:t>Appendix E</w:t>
      </w:r>
      <w:r w:rsidRPr="00FB6987">
        <w:rPr>
          <w:sz w:val="20"/>
          <w:szCs w:val="20"/>
        </w:rPr>
        <w:t>.</w:t>
      </w:r>
    </w:p>
    <w:p w14:paraId="2028E0BA" w14:textId="77777777" w:rsidR="009234BA" w:rsidRPr="00FB6987" w:rsidRDefault="009234BA" w:rsidP="009234BA">
      <w:pPr>
        <w:pStyle w:val="ListParagraph"/>
        <w:numPr>
          <w:ilvl w:val="0"/>
          <w:numId w:val="26"/>
        </w:numPr>
        <w:rPr>
          <w:sz w:val="20"/>
          <w:szCs w:val="20"/>
        </w:rPr>
      </w:pPr>
      <w:r w:rsidRPr="00FB6987">
        <w:rPr>
          <w:sz w:val="20"/>
          <w:szCs w:val="20"/>
        </w:rPr>
        <w:t>Extension of existing lawn green 2.395 metres closer to The Esplanade to accommodate an additional rink.</w:t>
      </w:r>
    </w:p>
    <w:p w14:paraId="5B41FE6F" w14:textId="77777777" w:rsidR="009234BA" w:rsidRPr="00FB6987" w:rsidRDefault="009234BA" w:rsidP="009234BA">
      <w:pPr>
        <w:pStyle w:val="ListParagraph"/>
        <w:numPr>
          <w:ilvl w:val="0"/>
          <w:numId w:val="26"/>
        </w:numPr>
        <w:rPr>
          <w:sz w:val="20"/>
          <w:szCs w:val="20"/>
        </w:rPr>
      </w:pPr>
      <w:r w:rsidRPr="00FB6987">
        <w:rPr>
          <w:sz w:val="20"/>
          <w:szCs w:val="20"/>
        </w:rPr>
        <w:t xml:space="preserve">Install lighting to the rear synthetic green.  VicTech has provided a lighting plan which is provided at </w:t>
      </w:r>
      <w:r w:rsidRPr="00FB6987">
        <w:rPr>
          <w:b/>
          <w:bCs/>
          <w:sz w:val="20"/>
          <w:szCs w:val="20"/>
        </w:rPr>
        <w:t>Appendix F</w:t>
      </w:r>
      <w:r w:rsidRPr="00FB6987">
        <w:rPr>
          <w:sz w:val="20"/>
          <w:szCs w:val="20"/>
        </w:rPr>
        <w:t>.</w:t>
      </w:r>
    </w:p>
    <w:p w14:paraId="0DCAD161" w14:textId="77777777" w:rsidR="009234BA" w:rsidRDefault="009234BA" w:rsidP="009234BA">
      <w:pPr>
        <w:pStyle w:val="ListParagraph"/>
        <w:numPr>
          <w:ilvl w:val="0"/>
          <w:numId w:val="26"/>
        </w:numPr>
        <w:rPr>
          <w:sz w:val="20"/>
          <w:szCs w:val="20"/>
        </w:rPr>
      </w:pPr>
      <w:r w:rsidRPr="00FB6987">
        <w:rPr>
          <w:sz w:val="20"/>
          <w:szCs w:val="20"/>
        </w:rPr>
        <w:t xml:space="preserve">Buildings and works at the clubhouse.  The plans </w:t>
      </w:r>
      <w:r>
        <w:rPr>
          <w:sz w:val="20"/>
          <w:szCs w:val="20"/>
        </w:rPr>
        <w:t>show the current extent of the clubhouse marked in red.  Plan TP03 shows the current internal arrangement of the clubhouse.  Plan TP04 shows the proposed alterations, including the already approved deck extension.  All extensions are to the west and south sides of the existing clubhouse.  New facilities include;</w:t>
      </w:r>
    </w:p>
    <w:p w14:paraId="38CF1CAD" w14:textId="77777777" w:rsidR="009234BA" w:rsidRDefault="009234BA" w:rsidP="009234BA">
      <w:pPr>
        <w:pStyle w:val="ListParagraph"/>
        <w:numPr>
          <w:ilvl w:val="1"/>
          <w:numId w:val="26"/>
        </w:numPr>
        <w:rPr>
          <w:sz w:val="20"/>
          <w:szCs w:val="20"/>
        </w:rPr>
      </w:pPr>
      <w:r>
        <w:rPr>
          <w:sz w:val="20"/>
          <w:szCs w:val="20"/>
        </w:rPr>
        <w:t>Extended meeting room, office and interview room (marked 3, 4 and 5)</w:t>
      </w:r>
    </w:p>
    <w:p w14:paraId="7C8BF9A7" w14:textId="77777777" w:rsidR="009234BA" w:rsidRDefault="009234BA" w:rsidP="009234BA">
      <w:pPr>
        <w:pStyle w:val="ListParagraph"/>
        <w:numPr>
          <w:ilvl w:val="1"/>
          <w:numId w:val="26"/>
        </w:numPr>
        <w:rPr>
          <w:sz w:val="20"/>
          <w:szCs w:val="20"/>
        </w:rPr>
      </w:pPr>
      <w:r>
        <w:rPr>
          <w:sz w:val="20"/>
          <w:szCs w:val="20"/>
        </w:rPr>
        <w:t>Extended dining area (7)</w:t>
      </w:r>
    </w:p>
    <w:p w14:paraId="20F56F96" w14:textId="77777777" w:rsidR="009234BA" w:rsidRDefault="009234BA" w:rsidP="009234BA">
      <w:pPr>
        <w:pStyle w:val="ListParagraph"/>
        <w:numPr>
          <w:ilvl w:val="1"/>
          <w:numId w:val="26"/>
        </w:numPr>
        <w:rPr>
          <w:sz w:val="20"/>
          <w:szCs w:val="20"/>
        </w:rPr>
      </w:pPr>
      <w:r>
        <w:rPr>
          <w:sz w:val="20"/>
          <w:szCs w:val="20"/>
        </w:rPr>
        <w:t>New play room (8)</w:t>
      </w:r>
    </w:p>
    <w:p w14:paraId="02C680F9" w14:textId="77777777" w:rsidR="009234BA" w:rsidRDefault="009234BA" w:rsidP="009234BA">
      <w:pPr>
        <w:pStyle w:val="ListParagraph"/>
        <w:numPr>
          <w:ilvl w:val="1"/>
          <w:numId w:val="26"/>
        </w:numPr>
        <w:rPr>
          <w:sz w:val="20"/>
          <w:szCs w:val="20"/>
        </w:rPr>
      </w:pPr>
      <w:r>
        <w:rPr>
          <w:sz w:val="20"/>
          <w:szCs w:val="20"/>
        </w:rPr>
        <w:t>Extended kitchen (13)</w:t>
      </w:r>
    </w:p>
    <w:p w14:paraId="144E7BC5" w14:textId="77777777" w:rsidR="009234BA" w:rsidRDefault="009234BA" w:rsidP="009234BA">
      <w:pPr>
        <w:pStyle w:val="ListParagraph"/>
        <w:numPr>
          <w:ilvl w:val="1"/>
          <w:numId w:val="26"/>
        </w:numPr>
        <w:rPr>
          <w:sz w:val="20"/>
          <w:szCs w:val="20"/>
        </w:rPr>
      </w:pPr>
      <w:r>
        <w:rPr>
          <w:sz w:val="20"/>
          <w:szCs w:val="20"/>
        </w:rPr>
        <w:t>New storage area (19)</w:t>
      </w:r>
    </w:p>
    <w:p w14:paraId="21EEE799" w14:textId="77777777" w:rsidR="009234BA" w:rsidRDefault="009234BA" w:rsidP="009234BA">
      <w:pPr>
        <w:pStyle w:val="ListParagraph"/>
        <w:numPr>
          <w:ilvl w:val="1"/>
          <w:numId w:val="26"/>
        </w:numPr>
        <w:rPr>
          <w:sz w:val="20"/>
          <w:szCs w:val="20"/>
        </w:rPr>
      </w:pPr>
      <w:r>
        <w:rPr>
          <w:sz w:val="20"/>
          <w:szCs w:val="20"/>
        </w:rPr>
        <w:t>New loading dock (20)</w:t>
      </w:r>
    </w:p>
    <w:p w14:paraId="65379772" w14:textId="77777777" w:rsidR="009234BA" w:rsidRPr="00FB6987" w:rsidRDefault="009234BA" w:rsidP="009234BA">
      <w:pPr>
        <w:pStyle w:val="ListParagraph"/>
        <w:numPr>
          <w:ilvl w:val="1"/>
          <w:numId w:val="26"/>
        </w:numPr>
        <w:rPr>
          <w:sz w:val="20"/>
          <w:szCs w:val="20"/>
        </w:rPr>
      </w:pPr>
      <w:r>
        <w:rPr>
          <w:sz w:val="20"/>
          <w:szCs w:val="20"/>
        </w:rPr>
        <w:t>Extended staff room (23)</w:t>
      </w:r>
    </w:p>
    <w:p w14:paraId="20B9D977" w14:textId="77777777" w:rsidR="009234BA" w:rsidRPr="00FB6987" w:rsidRDefault="009234BA" w:rsidP="009234BA">
      <w:pPr>
        <w:pStyle w:val="ListParagraph"/>
        <w:numPr>
          <w:ilvl w:val="0"/>
          <w:numId w:val="26"/>
        </w:numPr>
        <w:rPr>
          <w:sz w:val="20"/>
          <w:szCs w:val="20"/>
        </w:rPr>
      </w:pPr>
      <w:r w:rsidRPr="00FB6987">
        <w:rPr>
          <w:sz w:val="20"/>
          <w:szCs w:val="20"/>
        </w:rPr>
        <w:t>Re-work of the carpark to maintain 89 car spaces</w:t>
      </w:r>
      <w:r>
        <w:rPr>
          <w:sz w:val="20"/>
          <w:szCs w:val="20"/>
        </w:rPr>
        <w:t>.  The current car park layout is inefficient, and the proposed development is supported by the same number of current parking spaces, so there is no nett loss in parking.</w:t>
      </w:r>
    </w:p>
    <w:p w14:paraId="14D87709" w14:textId="5772CCB0" w:rsidR="009234BA" w:rsidRDefault="009234BA" w:rsidP="009234BA">
      <w:pPr>
        <w:rPr>
          <w:sz w:val="20"/>
          <w:szCs w:val="20"/>
        </w:rPr>
      </w:pPr>
      <w:r>
        <w:rPr>
          <w:sz w:val="20"/>
          <w:szCs w:val="20"/>
        </w:rPr>
        <w:t>The redevelopment is likely to be completed in stages and is dependent</w:t>
      </w:r>
      <w:r w:rsidR="00302F2E">
        <w:rPr>
          <w:sz w:val="20"/>
          <w:szCs w:val="20"/>
        </w:rPr>
        <w:t xml:space="preserve"> on</w:t>
      </w:r>
      <w:r>
        <w:rPr>
          <w:sz w:val="20"/>
          <w:szCs w:val="20"/>
        </w:rPr>
        <w:t xml:space="preserve"> Club funds and external funding opportunities.  Ideally the redevelopment would be completed in the one stage during the quieter times of </w:t>
      </w:r>
      <w:r>
        <w:rPr>
          <w:sz w:val="20"/>
          <w:szCs w:val="20"/>
        </w:rPr>
        <w:t>the year, however the Club intends to remain open and trading so staging could be:</w:t>
      </w:r>
    </w:p>
    <w:p w14:paraId="4F5B4EB7" w14:textId="77777777" w:rsidR="009234BA" w:rsidRPr="00FF7184" w:rsidRDefault="009234BA" w:rsidP="009234BA">
      <w:pPr>
        <w:pStyle w:val="ListParagraph"/>
        <w:numPr>
          <w:ilvl w:val="0"/>
          <w:numId w:val="27"/>
        </w:numPr>
        <w:rPr>
          <w:sz w:val="20"/>
          <w:szCs w:val="20"/>
        </w:rPr>
      </w:pPr>
      <w:r w:rsidRPr="00FF7184">
        <w:rPr>
          <w:sz w:val="20"/>
          <w:szCs w:val="20"/>
        </w:rPr>
        <w:t>Stage 1 – new vehicle access and third green construction, including car parking and planted vegetation removal</w:t>
      </w:r>
    </w:p>
    <w:p w14:paraId="7CE79007" w14:textId="77777777" w:rsidR="009234BA" w:rsidRPr="00FF7184" w:rsidRDefault="009234BA" w:rsidP="009234BA">
      <w:pPr>
        <w:pStyle w:val="ListParagraph"/>
        <w:numPr>
          <w:ilvl w:val="0"/>
          <w:numId w:val="27"/>
        </w:numPr>
        <w:rPr>
          <w:sz w:val="20"/>
          <w:szCs w:val="20"/>
        </w:rPr>
      </w:pPr>
      <w:r w:rsidRPr="00FF7184">
        <w:rPr>
          <w:sz w:val="20"/>
          <w:szCs w:val="20"/>
        </w:rPr>
        <w:t>Stage 2 – Clubhouse alterations.</w:t>
      </w:r>
    </w:p>
    <w:p w14:paraId="56574217" w14:textId="69344579" w:rsidR="003037CC" w:rsidRPr="00C70D3A" w:rsidRDefault="004335BB" w:rsidP="003037CC">
      <w:pPr>
        <w:pStyle w:val="Heading1"/>
        <w:rPr>
          <w:sz w:val="20"/>
          <w:szCs w:val="20"/>
        </w:rPr>
      </w:pPr>
      <w:bookmarkStart w:id="7" w:name="_Toc198200640"/>
      <w:r>
        <w:rPr>
          <w:sz w:val="20"/>
          <w:szCs w:val="20"/>
        </w:rPr>
        <w:t>5</w:t>
      </w:r>
      <w:r w:rsidR="003037CC" w:rsidRPr="00C70D3A">
        <w:rPr>
          <w:sz w:val="20"/>
          <w:szCs w:val="20"/>
        </w:rPr>
        <w:t>.</w:t>
      </w:r>
      <w:r w:rsidR="003037CC" w:rsidRPr="00C70D3A">
        <w:rPr>
          <w:sz w:val="20"/>
          <w:szCs w:val="20"/>
        </w:rPr>
        <w:tab/>
        <w:t>Site photos</w:t>
      </w:r>
      <w:r w:rsidR="003037CC">
        <w:rPr>
          <w:sz w:val="20"/>
          <w:szCs w:val="20"/>
        </w:rPr>
        <w:t xml:space="preserve"> and renders</w:t>
      </w:r>
      <w:bookmarkEnd w:id="7"/>
    </w:p>
    <w:p w14:paraId="6C8F56C0" w14:textId="77777777" w:rsidR="003037CC" w:rsidRDefault="003037CC" w:rsidP="003037CC">
      <w:pPr>
        <w:rPr>
          <w:sz w:val="20"/>
          <w:szCs w:val="20"/>
          <w:lang w:val="en-GB"/>
        </w:rPr>
      </w:pPr>
      <w:r w:rsidRPr="00881B3D">
        <w:rPr>
          <w:sz w:val="20"/>
          <w:szCs w:val="20"/>
          <w:lang w:val="en-GB"/>
        </w:rPr>
        <w:t xml:space="preserve">This section contains site photos of the site and </w:t>
      </w:r>
      <w:r>
        <w:rPr>
          <w:sz w:val="20"/>
          <w:szCs w:val="20"/>
          <w:lang w:val="en-GB"/>
        </w:rPr>
        <w:t>renders of the redevelopment</w:t>
      </w:r>
      <w:r w:rsidRPr="00881B3D">
        <w:rPr>
          <w:sz w:val="20"/>
          <w:szCs w:val="20"/>
          <w:lang w:val="en-GB"/>
        </w:rPr>
        <w:t>.</w:t>
      </w:r>
    </w:p>
    <w:p w14:paraId="38396429" w14:textId="52000141" w:rsidR="00516F2D" w:rsidRDefault="003037CC" w:rsidP="003037CC">
      <w:r w:rsidRPr="0093679A">
        <w:rPr>
          <w:i/>
          <w:iCs/>
          <w:sz w:val="18"/>
          <w:szCs w:val="18"/>
          <w:lang w:val="en-GB"/>
        </w:rPr>
        <w:t xml:space="preserve">1. </w:t>
      </w:r>
      <w:r>
        <w:rPr>
          <w:i/>
          <w:iCs/>
          <w:sz w:val="18"/>
          <w:szCs w:val="18"/>
          <w:lang w:val="en-GB"/>
        </w:rPr>
        <w:t>Proposed new vehicle access point on north boundary</w:t>
      </w:r>
    </w:p>
    <w:p w14:paraId="21583D59" w14:textId="33B22377" w:rsidR="001B4DDF" w:rsidRDefault="003037CC" w:rsidP="00516F2D">
      <w:r>
        <w:rPr>
          <w:noProof/>
          <w:lang w:eastAsia="en-AU"/>
        </w:rPr>
        <w:drawing>
          <wp:inline distT="0" distB="0" distL="0" distR="0" wp14:anchorId="54076399" wp14:editId="34380BC2">
            <wp:extent cx="3014980" cy="1697355"/>
            <wp:effectExtent l="0" t="0" r="0" b="0"/>
            <wp:docPr id="721835718" name="Picture 12" descr="A car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35718" name="Picture 12" descr="A car parked in a parking lo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4980" cy="1697355"/>
                    </a:xfrm>
                    <a:prstGeom prst="rect">
                      <a:avLst/>
                    </a:prstGeom>
                    <a:noFill/>
                    <a:ln>
                      <a:noFill/>
                    </a:ln>
                  </pic:spPr>
                </pic:pic>
              </a:graphicData>
            </a:graphic>
          </wp:inline>
        </w:drawing>
      </w:r>
    </w:p>
    <w:p w14:paraId="30D421DF" w14:textId="77777777" w:rsidR="00EB3A30" w:rsidRDefault="00EB3A30" w:rsidP="00516F2D"/>
    <w:p w14:paraId="279B5D1F" w14:textId="62745399" w:rsidR="001B4DDF" w:rsidRDefault="003037CC" w:rsidP="00516F2D">
      <w:r w:rsidRPr="0093679A">
        <w:rPr>
          <w:i/>
          <w:iCs/>
          <w:sz w:val="18"/>
          <w:szCs w:val="18"/>
          <w:lang w:val="en-GB"/>
        </w:rPr>
        <w:t xml:space="preserve">2. </w:t>
      </w:r>
      <w:r>
        <w:rPr>
          <w:i/>
          <w:iCs/>
          <w:sz w:val="18"/>
          <w:szCs w:val="18"/>
          <w:lang w:val="en-GB"/>
        </w:rPr>
        <w:t xml:space="preserve">Planted Moonah trees </w:t>
      </w:r>
      <w:r w:rsidRPr="0093679A">
        <w:rPr>
          <w:i/>
          <w:iCs/>
          <w:sz w:val="18"/>
          <w:szCs w:val="18"/>
          <w:lang w:val="en-GB"/>
        </w:rPr>
        <w:t xml:space="preserve">on </w:t>
      </w:r>
      <w:r>
        <w:rPr>
          <w:i/>
          <w:iCs/>
          <w:sz w:val="18"/>
          <w:szCs w:val="18"/>
          <w:lang w:val="en-GB"/>
        </w:rPr>
        <w:t>north boundary</w:t>
      </w:r>
    </w:p>
    <w:p w14:paraId="62723A69" w14:textId="543D618F" w:rsidR="001B4DDF" w:rsidRDefault="003037CC" w:rsidP="00516F2D">
      <w:r>
        <w:rPr>
          <w:noProof/>
          <w:lang w:eastAsia="en-AU"/>
        </w:rPr>
        <w:drawing>
          <wp:inline distT="0" distB="0" distL="0" distR="0" wp14:anchorId="1276FC9D" wp14:editId="4F86150D">
            <wp:extent cx="3014980" cy="1697355"/>
            <wp:effectExtent l="0" t="0" r="0" b="0"/>
            <wp:docPr id="654693398" name="Picture 11" descr="A car parked on a road next to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93398" name="Picture 11" descr="A car parked on a road next to tre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4980" cy="1697355"/>
                    </a:xfrm>
                    <a:prstGeom prst="rect">
                      <a:avLst/>
                    </a:prstGeom>
                    <a:noFill/>
                    <a:ln>
                      <a:noFill/>
                    </a:ln>
                  </pic:spPr>
                </pic:pic>
              </a:graphicData>
            </a:graphic>
          </wp:inline>
        </w:drawing>
      </w:r>
    </w:p>
    <w:p w14:paraId="6B0A9959" w14:textId="77777777" w:rsidR="00EB3A30" w:rsidRDefault="00EB3A30" w:rsidP="00516F2D"/>
    <w:p w14:paraId="60BBFE0A" w14:textId="756B2116" w:rsidR="000E14CB" w:rsidRDefault="000E14CB" w:rsidP="000E14CB">
      <w:pPr>
        <w:rPr>
          <w:lang w:val="en-GB"/>
        </w:rPr>
      </w:pPr>
      <w:r w:rsidRPr="0093679A">
        <w:rPr>
          <w:i/>
          <w:iCs/>
          <w:sz w:val="18"/>
          <w:szCs w:val="18"/>
          <w:lang w:val="en-GB"/>
        </w:rPr>
        <w:t xml:space="preserve">3. </w:t>
      </w:r>
      <w:r>
        <w:rPr>
          <w:i/>
          <w:iCs/>
          <w:sz w:val="18"/>
          <w:szCs w:val="18"/>
          <w:lang w:val="en-GB"/>
        </w:rPr>
        <w:t>Render of new vehicle access</w:t>
      </w:r>
      <w:r w:rsidR="002954F2">
        <w:rPr>
          <w:i/>
          <w:iCs/>
          <w:sz w:val="18"/>
          <w:szCs w:val="18"/>
          <w:lang w:val="en-GB"/>
        </w:rPr>
        <w:t xml:space="preserve"> t</w:t>
      </w:r>
      <w:r>
        <w:rPr>
          <w:i/>
          <w:iCs/>
          <w:sz w:val="18"/>
          <w:szCs w:val="18"/>
          <w:lang w:val="en-GB"/>
        </w:rPr>
        <w:t xml:space="preserve">o </w:t>
      </w:r>
      <w:r w:rsidR="002954F2">
        <w:rPr>
          <w:i/>
          <w:iCs/>
          <w:sz w:val="18"/>
          <w:szCs w:val="18"/>
          <w:lang w:val="en-GB"/>
        </w:rPr>
        <w:t xml:space="preserve">the </w:t>
      </w:r>
      <w:r>
        <w:rPr>
          <w:i/>
          <w:iCs/>
          <w:sz w:val="18"/>
          <w:szCs w:val="18"/>
          <w:lang w:val="en-GB"/>
        </w:rPr>
        <w:t>north boundary and third green</w:t>
      </w:r>
    </w:p>
    <w:p w14:paraId="3449AFEA" w14:textId="0FA2C3B8" w:rsidR="000E14CB" w:rsidRDefault="000E14CB" w:rsidP="00516F2D">
      <w:r>
        <w:rPr>
          <w:noProof/>
          <w:lang w:eastAsia="en-AU"/>
        </w:rPr>
        <w:drawing>
          <wp:inline distT="0" distB="0" distL="0" distR="0" wp14:anchorId="723B2B41" wp14:editId="5C1921FB">
            <wp:extent cx="3014980" cy="1696392"/>
            <wp:effectExtent l="0" t="0" r="0" b="0"/>
            <wp:docPr id="1778888516" name="Picture 13" descr="A aerial view of a green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88516" name="Picture 13" descr="A aerial view of a green field&#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4980" cy="1696392"/>
                    </a:xfrm>
                    <a:prstGeom prst="rect">
                      <a:avLst/>
                    </a:prstGeom>
                    <a:noFill/>
                    <a:ln>
                      <a:noFill/>
                    </a:ln>
                  </pic:spPr>
                </pic:pic>
              </a:graphicData>
            </a:graphic>
          </wp:inline>
        </w:drawing>
      </w:r>
    </w:p>
    <w:p w14:paraId="5F3415BE" w14:textId="77777777" w:rsidR="00EB3A30" w:rsidRDefault="00EB3A30" w:rsidP="00516F2D"/>
    <w:p w14:paraId="7C547957" w14:textId="77777777" w:rsidR="00EB3A30" w:rsidRDefault="00EB3A30" w:rsidP="00516F2D"/>
    <w:p w14:paraId="5EC861C1" w14:textId="77777777" w:rsidR="000E14CB" w:rsidRDefault="000E14CB" w:rsidP="000E14CB">
      <w:pPr>
        <w:rPr>
          <w:lang w:val="en-GB"/>
        </w:rPr>
      </w:pPr>
      <w:r w:rsidRPr="0093679A">
        <w:rPr>
          <w:i/>
          <w:iCs/>
          <w:sz w:val="18"/>
          <w:szCs w:val="18"/>
          <w:lang w:val="en-GB"/>
        </w:rPr>
        <w:lastRenderedPageBreak/>
        <w:t xml:space="preserve">4. </w:t>
      </w:r>
      <w:r>
        <w:rPr>
          <w:i/>
          <w:iCs/>
          <w:sz w:val="18"/>
          <w:szCs w:val="18"/>
          <w:lang w:val="en-GB"/>
        </w:rPr>
        <w:t>Render of new third green</w:t>
      </w:r>
    </w:p>
    <w:p w14:paraId="1B1CF980" w14:textId="4B53F92A" w:rsidR="000E14CB" w:rsidRDefault="000E14CB" w:rsidP="00516F2D">
      <w:r>
        <w:rPr>
          <w:noProof/>
          <w:lang w:eastAsia="en-AU"/>
        </w:rPr>
        <w:drawing>
          <wp:inline distT="0" distB="0" distL="0" distR="0" wp14:anchorId="6F8A9FDD" wp14:editId="655DBC7C">
            <wp:extent cx="3014980" cy="1696004"/>
            <wp:effectExtent l="0" t="0" r="0" b="0"/>
            <wp:docPr id="580781476" name="Picture 14" descr="A group of people playing bocce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81476" name="Picture 14" descr="A group of people playing bocce ball&#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4980" cy="1696004"/>
                    </a:xfrm>
                    <a:prstGeom prst="rect">
                      <a:avLst/>
                    </a:prstGeom>
                    <a:noFill/>
                    <a:ln>
                      <a:noFill/>
                    </a:ln>
                  </pic:spPr>
                </pic:pic>
              </a:graphicData>
            </a:graphic>
          </wp:inline>
        </w:drawing>
      </w:r>
    </w:p>
    <w:p w14:paraId="04A78497" w14:textId="77777777" w:rsidR="000E14CB" w:rsidRDefault="000E14CB" w:rsidP="000E14CB">
      <w:pPr>
        <w:rPr>
          <w:i/>
          <w:iCs/>
          <w:sz w:val="18"/>
          <w:szCs w:val="18"/>
          <w:lang w:val="en-GB"/>
        </w:rPr>
      </w:pPr>
      <w:r w:rsidRPr="0093679A">
        <w:rPr>
          <w:i/>
          <w:iCs/>
          <w:sz w:val="18"/>
          <w:szCs w:val="18"/>
          <w:lang w:val="en-GB"/>
        </w:rPr>
        <w:t xml:space="preserve">5. </w:t>
      </w:r>
      <w:r>
        <w:rPr>
          <w:i/>
          <w:iCs/>
          <w:sz w:val="18"/>
          <w:szCs w:val="18"/>
          <w:lang w:val="en-GB"/>
        </w:rPr>
        <w:t>Render of aerial view of redevelopment</w:t>
      </w:r>
    </w:p>
    <w:p w14:paraId="29174016" w14:textId="40265D17" w:rsidR="000E14CB" w:rsidRDefault="000E14CB" w:rsidP="00516F2D">
      <w:r>
        <w:rPr>
          <w:noProof/>
          <w:lang w:eastAsia="en-AU"/>
        </w:rPr>
        <w:drawing>
          <wp:inline distT="0" distB="0" distL="0" distR="0" wp14:anchorId="1ACE1B7E" wp14:editId="48CA0E7B">
            <wp:extent cx="3014980" cy="1695810"/>
            <wp:effectExtent l="0" t="0" r="0" b="0"/>
            <wp:docPr id="149175552" name="Picture 15" descr="Aerial view of a parking lot and a large green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5552" name="Picture 15" descr="Aerial view of a parking lot and a large green squar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4980" cy="1695810"/>
                    </a:xfrm>
                    <a:prstGeom prst="rect">
                      <a:avLst/>
                    </a:prstGeom>
                    <a:noFill/>
                    <a:ln>
                      <a:noFill/>
                    </a:ln>
                  </pic:spPr>
                </pic:pic>
              </a:graphicData>
            </a:graphic>
          </wp:inline>
        </w:drawing>
      </w:r>
    </w:p>
    <w:p w14:paraId="6B38885B" w14:textId="77777777" w:rsidR="000E14CB" w:rsidRDefault="000E14CB" w:rsidP="000E14CB">
      <w:pPr>
        <w:rPr>
          <w:lang w:val="en-GB"/>
        </w:rPr>
      </w:pPr>
      <w:r w:rsidRPr="0093679A">
        <w:rPr>
          <w:i/>
          <w:iCs/>
          <w:sz w:val="18"/>
          <w:szCs w:val="18"/>
          <w:lang w:val="en-GB"/>
        </w:rPr>
        <w:t xml:space="preserve">6. </w:t>
      </w:r>
      <w:r>
        <w:rPr>
          <w:i/>
          <w:iCs/>
          <w:sz w:val="18"/>
          <w:szCs w:val="18"/>
          <w:lang w:val="en-GB"/>
        </w:rPr>
        <w:t>Render of third green with adjacent access, kiosk, toilet and storage buildings</w:t>
      </w:r>
    </w:p>
    <w:p w14:paraId="7DC54AB3" w14:textId="3C6218D6" w:rsidR="000E14CB" w:rsidRDefault="000E14CB" w:rsidP="00516F2D">
      <w:r>
        <w:rPr>
          <w:noProof/>
          <w:lang w:eastAsia="en-AU"/>
        </w:rPr>
        <w:drawing>
          <wp:inline distT="0" distB="0" distL="0" distR="0" wp14:anchorId="1A5FB02C" wp14:editId="7F4658D0">
            <wp:extent cx="3014980" cy="1695964"/>
            <wp:effectExtent l="0" t="0" r="0" b="0"/>
            <wp:docPr id="1481186768" name="Picture 16" descr="A building with a black roof and a green la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86768" name="Picture 16" descr="A building with a black roof and a green lawn&#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4980" cy="1695964"/>
                    </a:xfrm>
                    <a:prstGeom prst="rect">
                      <a:avLst/>
                    </a:prstGeom>
                    <a:noFill/>
                    <a:ln>
                      <a:noFill/>
                    </a:ln>
                  </pic:spPr>
                </pic:pic>
              </a:graphicData>
            </a:graphic>
          </wp:inline>
        </w:drawing>
      </w:r>
    </w:p>
    <w:p w14:paraId="2D8506ED" w14:textId="77777777" w:rsidR="000E14CB" w:rsidRDefault="000E14CB" w:rsidP="000E14CB">
      <w:pPr>
        <w:rPr>
          <w:lang w:val="en-GB"/>
        </w:rPr>
      </w:pPr>
      <w:r>
        <w:rPr>
          <w:i/>
          <w:iCs/>
          <w:sz w:val="18"/>
          <w:szCs w:val="18"/>
          <w:lang w:val="en-GB"/>
        </w:rPr>
        <w:t>7</w:t>
      </w:r>
      <w:r w:rsidRPr="0093679A">
        <w:rPr>
          <w:i/>
          <w:iCs/>
          <w:sz w:val="18"/>
          <w:szCs w:val="18"/>
          <w:lang w:val="en-GB"/>
        </w:rPr>
        <w:t xml:space="preserve">. </w:t>
      </w:r>
      <w:r>
        <w:rPr>
          <w:i/>
          <w:iCs/>
          <w:sz w:val="18"/>
          <w:szCs w:val="18"/>
          <w:lang w:val="en-GB"/>
        </w:rPr>
        <w:t>Render of alternate aerial view of redevelopment</w:t>
      </w:r>
    </w:p>
    <w:p w14:paraId="018A919D" w14:textId="69B07F22" w:rsidR="000E14CB" w:rsidRDefault="000E14CB" w:rsidP="00516F2D">
      <w:r>
        <w:rPr>
          <w:noProof/>
          <w:lang w:eastAsia="en-AU"/>
        </w:rPr>
        <w:drawing>
          <wp:inline distT="0" distB="0" distL="0" distR="0" wp14:anchorId="330A1AA9" wp14:editId="27CC5821">
            <wp:extent cx="3014980" cy="1696085"/>
            <wp:effectExtent l="0" t="0" r="0" b="0"/>
            <wp:docPr id="223359680" name="Picture 17" descr="Aerial view of a parking lot and a green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59680" name="Picture 17" descr="Aerial view of a parking lot and a green square&#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4980" cy="1696085"/>
                    </a:xfrm>
                    <a:prstGeom prst="rect">
                      <a:avLst/>
                    </a:prstGeom>
                    <a:noFill/>
                    <a:ln>
                      <a:noFill/>
                    </a:ln>
                  </pic:spPr>
                </pic:pic>
              </a:graphicData>
            </a:graphic>
          </wp:inline>
        </w:drawing>
      </w:r>
    </w:p>
    <w:p w14:paraId="6F980E54" w14:textId="3C30AE32" w:rsidR="006E3DFD" w:rsidRPr="007638E2" w:rsidRDefault="004335BB" w:rsidP="006E3DFD">
      <w:pPr>
        <w:pStyle w:val="Heading1"/>
        <w:rPr>
          <w:sz w:val="20"/>
          <w:szCs w:val="20"/>
        </w:rPr>
      </w:pPr>
      <w:bookmarkStart w:id="8" w:name="_Toc198200641"/>
      <w:r>
        <w:rPr>
          <w:sz w:val="20"/>
          <w:szCs w:val="20"/>
        </w:rPr>
        <w:t>6</w:t>
      </w:r>
      <w:r w:rsidR="006E3DFD">
        <w:rPr>
          <w:sz w:val="20"/>
          <w:szCs w:val="20"/>
        </w:rPr>
        <w:t>.</w:t>
      </w:r>
      <w:r w:rsidR="006E3DFD">
        <w:rPr>
          <w:sz w:val="20"/>
          <w:szCs w:val="20"/>
        </w:rPr>
        <w:tab/>
        <w:t xml:space="preserve">Current </w:t>
      </w:r>
      <w:r w:rsidR="006E3DFD" w:rsidRPr="007638E2">
        <w:rPr>
          <w:sz w:val="20"/>
          <w:szCs w:val="20"/>
        </w:rPr>
        <w:t>approval</w:t>
      </w:r>
      <w:bookmarkEnd w:id="8"/>
    </w:p>
    <w:p w14:paraId="376AA4B4" w14:textId="77777777" w:rsidR="006E3DFD" w:rsidRDefault="006E3DFD" w:rsidP="006E3DFD">
      <w:pPr>
        <w:rPr>
          <w:sz w:val="20"/>
          <w:szCs w:val="20"/>
        </w:rPr>
      </w:pPr>
      <w:r>
        <w:rPr>
          <w:sz w:val="20"/>
          <w:szCs w:val="20"/>
        </w:rPr>
        <w:t>Planning Permit 24/0334 was issued by the Surf Coast Shire Council on 23 December 2024 for a deck extension and roofing of the existing deck.</w:t>
      </w:r>
    </w:p>
    <w:p w14:paraId="113D4E5B" w14:textId="779D7728" w:rsidR="006E3DFD" w:rsidRPr="009A75DD" w:rsidRDefault="004335BB" w:rsidP="006E3DFD">
      <w:pPr>
        <w:pStyle w:val="Heading1"/>
        <w:rPr>
          <w:sz w:val="20"/>
          <w:szCs w:val="20"/>
        </w:rPr>
      </w:pPr>
      <w:bookmarkStart w:id="9" w:name="_Toc198200642"/>
      <w:r>
        <w:rPr>
          <w:sz w:val="20"/>
          <w:szCs w:val="20"/>
        </w:rPr>
        <w:t>7</w:t>
      </w:r>
      <w:r w:rsidR="006E3DFD">
        <w:rPr>
          <w:sz w:val="20"/>
          <w:szCs w:val="20"/>
        </w:rPr>
        <w:t>.</w:t>
      </w:r>
      <w:r w:rsidR="006E3DFD">
        <w:rPr>
          <w:sz w:val="20"/>
          <w:szCs w:val="20"/>
        </w:rPr>
        <w:tab/>
      </w:r>
      <w:r w:rsidR="006E3DFD" w:rsidRPr="009A75DD">
        <w:rPr>
          <w:sz w:val="20"/>
          <w:szCs w:val="20"/>
        </w:rPr>
        <w:t>Taylor Park Master Plan</w:t>
      </w:r>
      <w:bookmarkEnd w:id="9"/>
    </w:p>
    <w:p w14:paraId="77F3BF0A" w14:textId="77777777" w:rsidR="006E3DFD" w:rsidRDefault="006E3DFD" w:rsidP="006E3DFD">
      <w:pPr>
        <w:rPr>
          <w:sz w:val="20"/>
          <w:szCs w:val="20"/>
        </w:rPr>
      </w:pPr>
      <w:r>
        <w:rPr>
          <w:sz w:val="20"/>
          <w:szCs w:val="20"/>
        </w:rPr>
        <w:t>The Taylor Park Master Plan 2020 represents the current view of GORCAPA, as the land manager, as to how Taylor Park and the Club’s leased area should be managed.</w:t>
      </w:r>
    </w:p>
    <w:p w14:paraId="5CF4D57F" w14:textId="77777777" w:rsidR="006E3DFD" w:rsidRDefault="006E3DFD" w:rsidP="006E3DFD">
      <w:pPr>
        <w:rPr>
          <w:sz w:val="20"/>
          <w:szCs w:val="20"/>
        </w:rPr>
      </w:pPr>
      <w:r>
        <w:rPr>
          <w:sz w:val="20"/>
          <w:szCs w:val="20"/>
        </w:rPr>
        <w:t>On page 22 the master plan addresses the Torquay Bowling Club.  It states:</w:t>
      </w:r>
    </w:p>
    <w:p w14:paraId="37AF5483" w14:textId="77777777" w:rsidR="006E3DFD" w:rsidRPr="002C4127" w:rsidRDefault="006E3DFD" w:rsidP="00040F48">
      <w:pPr>
        <w:ind w:left="284" w:right="212"/>
        <w:rPr>
          <w:i/>
          <w:iCs/>
          <w:sz w:val="20"/>
          <w:szCs w:val="20"/>
        </w:rPr>
      </w:pPr>
      <w:r w:rsidRPr="002C4127">
        <w:rPr>
          <w:i/>
          <w:iCs/>
          <w:sz w:val="20"/>
          <w:szCs w:val="20"/>
        </w:rPr>
        <w:t>The Torquay Bowls Club has operated within Taylor Park since 1921 through a Crown land</w:t>
      </w:r>
      <w:r w:rsidRPr="006D0910">
        <w:rPr>
          <w:i/>
          <w:iCs/>
          <w:sz w:val="20"/>
          <w:szCs w:val="20"/>
        </w:rPr>
        <w:t xml:space="preserve"> </w:t>
      </w:r>
      <w:r w:rsidRPr="002C4127">
        <w:rPr>
          <w:i/>
          <w:iCs/>
          <w:sz w:val="20"/>
          <w:szCs w:val="20"/>
        </w:rPr>
        <w:t>lease. The club also supports the Torquay RSL sub branch.</w:t>
      </w:r>
      <w:r w:rsidRPr="006D0910">
        <w:rPr>
          <w:i/>
          <w:iCs/>
          <w:sz w:val="20"/>
          <w:szCs w:val="20"/>
        </w:rPr>
        <w:t xml:space="preserve">  </w:t>
      </w:r>
      <w:r w:rsidRPr="002C4127">
        <w:rPr>
          <w:i/>
          <w:iCs/>
          <w:sz w:val="20"/>
          <w:szCs w:val="20"/>
        </w:rPr>
        <w:t>The bowling club building was redeveloped in 2013 to upgrade the club rooms, RSL rooms</w:t>
      </w:r>
      <w:r w:rsidRPr="006D0910">
        <w:rPr>
          <w:i/>
          <w:iCs/>
          <w:sz w:val="20"/>
          <w:szCs w:val="20"/>
        </w:rPr>
        <w:t xml:space="preserve"> </w:t>
      </w:r>
      <w:r w:rsidRPr="002C4127">
        <w:rPr>
          <w:i/>
          <w:iCs/>
          <w:sz w:val="20"/>
          <w:szCs w:val="20"/>
        </w:rPr>
        <w:t>and facilities, and the popular bistro area which overlooks Fisherman</w:t>
      </w:r>
      <w:r w:rsidRPr="006D0910">
        <w:rPr>
          <w:i/>
          <w:iCs/>
          <w:sz w:val="20"/>
          <w:szCs w:val="20"/>
        </w:rPr>
        <w:t>’</w:t>
      </w:r>
      <w:r w:rsidRPr="002C4127">
        <w:rPr>
          <w:i/>
          <w:iCs/>
          <w:sz w:val="20"/>
          <w:szCs w:val="20"/>
        </w:rPr>
        <w:t>s Beach.</w:t>
      </w:r>
    </w:p>
    <w:p w14:paraId="5C49E43A" w14:textId="77777777" w:rsidR="006E3DFD" w:rsidRPr="002C4127" w:rsidRDefault="006E3DFD" w:rsidP="00040F48">
      <w:pPr>
        <w:ind w:left="284" w:right="212"/>
        <w:rPr>
          <w:i/>
          <w:iCs/>
          <w:sz w:val="20"/>
          <w:szCs w:val="20"/>
        </w:rPr>
      </w:pPr>
      <w:r w:rsidRPr="002C4127">
        <w:rPr>
          <w:i/>
          <w:iCs/>
          <w:sz w:val="20"/>
          <w:szCs w:val="20"/>
        </w:rPr>
        <w:t>Club membership has increased over the past five years, and to meet existing and future</w:t>
      </w:r>
      <w:r w:rsidRPr="006D0910">
        <w:rPr>
          <w:i/>
          <w:iCs/>
          <w:sz w:val="20"/>
          <w:szCs w:val="20"/>
        </w:rPr>
        <w:t xml:space="preserve"> </w:t>
      </w:r>
      <w:r w:rsidRPr="002C4127">
        <w:rPr>
          <w:i/>
          <w:iCs/>
          <w:sz w:val="20"/>
          <w:szCs w:val="20"/>
        </w:rPr>
        <w:t>needs a master plan was prepared in 2017 which identified redevelopment aspirations</w:t>
      </w:r>
      <w:r w:rsidRPr="006D0910">
        <w:rPr>
          <w:i/>
          <w:iCs/>
          <w:sz w:val="20"/>
          <w:szCs w:val="20"/>
        </w:rPr>
        <w:t xml:space="preserve"> </w:t>
      </w:r>
      <w:r w:rsidRPr="002C4127">
        <w:rPr>
          <w:i/>
          <w:iCs/>
          <w:sz w:val="20"/>
          <w:szCs w:val="20"/>
        </w:rPr>
        <w:t>and priorities such as a synthetic green, third green, indoor green and extension and</w:t>
      </w:r>
      <w:r w:rsidRPr="006D0910">
        <w:rPr>
          <w:i/>
          <w:iCs/>
          <w:sz w:val="20"/>
          <w:szCs w:val="20"/>
        </w:rPr>
        <w:t xml:space="preserve"> </w:t>
      </w:r>
      <w:r w:rsidRPr="002C4127">
        <w:rPr>
          <w:i/>
          <w:iCs/>
          <w:sz w:val="20"/>
          <w:szCs w:val="20"/>
        </w:rPr>
        <w:t>redevelopment of the club house. The master plan also showed extension of the current</w:t>
      </w:r>
      <w:r w:rsidRPr="006D0910">
        <w:rPr>
          <w:i/>
          <w:iCs/>
          <w:sz w:val="20"/>
          <w:szCs w:val="20"/>
        </w:rPr>
        <w:t xml:space="preserve"> </w:t>
      </w:r>
      <w:r w:rsidRPr="002C4127">
        <w:rPr>
          <w:i/>
          <w:iCs/>
          <w:sz w:val="20"/>
          <w:szCs w:val="20"/>
        </w:rPr>
        <w:t>lease area and additional car parking outside of the lease area.</w:t>
      </w:r>
    </w:p>
    <w:p w14:paraId="19C57F95" w14:textId="77777777" w:rsidR="006E3DFD" w:rsidRPr="002C4127" w:rsidRDefault="006E3DFD" w:rsidP="00040F48">
      <w:pPr>
        <w:ind w:left="284" w:right="212"/>
        <w:rPr>
          <w:i/>
          <w:iCs/>
          <w:sz w:val="20"/>
          <w:szCs w:val="20"/>
        </w:rPr>
      </w:pPr>
      <w:r w:rsidRPr="002C4127">
        <w:rPr>
          <w:i/>
          <w:iCs/>
          <w:sz w:val="20"/>
          <w:szCs w:val="20"/>
        </w:rPr>
        <w:t>Consultation during the development of this master plan identified strong mixed views</w:t>
      </w:r>
      <w:r w:rsidRPr="006D0910">
        <w:rPr>
          <w:i/>
          <w:iCs/>
          <w:sz w:val="20"/>
          <w:szCs w:val="20"/>
        </w:rPr>
        <w:t xml:space="preserve"> </w:t>
      </w:r>
      <w:r w:rsidRPr="002C4127">
        <w:rPr>
          <w:i/>
          <w:iCs/>
          <w:sz w:val="20"/>
          <w:szCs w:val="20"/>
        </w:rPr>
        <w:t>regarding the proposal to expand the lease area.</w:t>
      </w:r>
    </w:p>
    <w:p w14:paraId="48BC29EE" w14:textId="77777777" w:rsidR="006E3DFD" w:rsidRPr="002C4127" w:rsidRDefault="006E3DFD" w:rsidP="00040F48">
      <w:pPr>
        <w:ind w:left="284" w:right="212"/>
        <w:rPr>
          <w:i/>
          <w:iCs/>
          <w:sz w:val="20"/>
          <w:szCs w:val="20"/>
        </w:rPr>
      </w:pPr>
      <w:r w:rsidRPr="002C4127">
        <w:rPr>
          <w:i/>
          <w:iCs/>
          <w:sz w:val="20"/>
          <w:szCs w:val="20"/>
        </w:rPr>
        <w:t>The Great Ocean Road Coast Committee supports the Torquay Bowls Club in their current</w:t>
      </w:r>
      <w:r w:rsidRPr="006D0910">
        <w:rPr>
          <w:i/>
          <w:iCs/>
          <w:sz w:val="20"/>
          <w:szCs w:val="20"/>
        </w:rPr>
        <w:t xml:space="preserve"> </w:t>
      </w:r>
      <w:r w:rsidRPr="002C4127">
        <w:rPr>
          <w:i/>
          <w:iCs/>
          <w:sz w:val="20"/>
          <w:szCs w:val="20"/>
        </w:rPr>
        <w:t>capacity and use and acknowledge their desire to expand the current lease area.</w:t>
      </w:r>
    </w:p>
    <w:p w14:paraId="6D3102A6" w14:textId="7F31A2A3" w:rsidR="00FF48E5" w:rsidRDefault="006E3DFD" w:rsidP="00040F48">
      <w:pPr>
        <w:ind w:left="284" w:right="212"/>
        <w:rPr>
          <w:i/>
          <w:iCs/>
          <w:sz w:val="20"/>
          <w:szCs w:val="20"/>
        </w:rPr>
      </w:pPr>
      <w:r w:rsidRPr="002C4127">
        <w:rPr>
          <w:i/>
          <w:iCs/>
          <w:sz w:val="20"/>
          <w:szCs w:val="20"/>
        </w:rPr>
        <w:t>Recent conversations with the club reveal the 2017 master plan is currently under review</w:t>
      </w:r>
      <w:r w:rsidRPr="006D0910">
        <w:rPr>
          <w:i/>
          <w:iCs/>
          <w:sz w:val="20"/>
          <w:szCs w:val="20"/>
        </w:rPr>
        <w:t xml:space="preserve"> due to lack of community support to extend the lease area</w:t>
      </w:r>
      <w:r w:rsidR="00FF48E5">
        <w:rPr>
          <w:i/>
          <w:iCs/>
          <w:sz w:val="20"/>
          <w:szCs w:val="20"/>
        </w:rPr>
        <w:t>.</w:t>
      </w:r>
    </w:p>
    <w:p w14:paraId="062A270F" w14:textId="77777777" w:rsidR="00EF7B0F" w:rsidRDefault="00EF7B0F" w:rsidP="00EF7B0F">
      <w:pPr>
        <w:rPr>
          <w:sz w:val="20"/>
          <w:szCs w:val="20"/>
        </w:rPr>
      </w:pPr>
      <w:r>
        <w:rPr>
          <w:sz w:val="20"/>
          <w:szCs w:val="20"/>
        </w:rPr>
        <w:t>It is important to note that at the time there was a proposal to extend its leased area.  This is now not part of the proposed redevelopment, with all works occurring within the current leased area.</w:t>
      </w:r>
    </w:p>
    <w:p w14:paraId="1A293049" w14:textId="77777777" w:rsidR="00EF7B0F" w:rsidRDefault="00EF7B0F" w:rsidP="00EF7B0F">
      <w:pPr>
        <w:rPr>
          <w:sz w:val="20"/>
          <w:szCs w:val="20"/>
        </w:rPr>
      </w:pPr>
      <w:r>
        <w:rPr>
          <w:sz w:val="20"/>
          <w:szCs w:val="20"/>
        </w:rPr>
        <w:t>The master plan identifies the following facilities objectives for the Club:</w:t>
      </w:r>
    </w:p>
    <w:p w14:paraId="392E1F16" w14:textId="77777777" w:rsidR="00EF7B0F" w:rsidRPr="0059751A" w:rsidRDefault="00EF7B0F" w:rsidP="00EF7B0F">
      <w:pPr>
        <w:pStyle w:val="ListParagraph"/>
        <w:numPr>
          <w:ilvl w:val="0"/>
          <w:numId w:val="34"/>
        </w:numPr>
        <w:rPr>
          <w:sz w:val="20"/>
          <w:szCs w:val="20"/>
        </w:rPr>
      </w:pPr>
      <w:r w:rsidRPr="0059751A">
        <w:rPr>
          <w:sz w:val="20"/>
          <w:szCs w:val="20"/>
        </w:rPr>
        <w:t>GORCC (previous iteration of GORCAPA) will support the Torquay Bowls Club in their current capacity and use and acknowledge their future aspirations and priorities such as a synthetic green, third green, indoor green and redevelopment of the club house.</w:t>
      </w:r>
    </w:p>
    <w:p w14:paraId="396B5C2B" w14:textId="77777777" w:rsidR="00EF7B0F" w:rsidRDefault="00EF7B0F" w:rsidP="00EF7B0F">
      <w:pPr>
        <w:pStyle w:val="ListParagraph"/>
        <w:numPr>
          <w:ilvl w:val="0"/>
          <w:numId w:val="34"/>
        </w:numPr>
        <w:rPr>
          <w:sz w:val="20"/>
          <w:szCs w:val="20"/>
        </w:rPr>
      </w:pPr>
      <w:r w:rsidRPr="0059751A">
        <w:rPr>
          <w:sz w:val="20"/>
          <w:szCs w:val="20"/>
        </w:rPr>
        <w:t>GORCC will support the Torquay Bowls Club to deliver priorities within the current lease footprint.</w:t>
      </w:r>
    </w:p>
    <w:p w14:paraId="7DC383B8" w14:textId="77777777" w:rsidR="00552A03" w:rsidRDefault="00EF7B0F" w:rsidP="00633B18">
      <w:pPr>
        <w:ind w:right="212"/>
        <w:rPr>
          <w:sz w:val="20"/>
          <w:szCs w:val="20"/>
        </w:rPr>
      </w:pPr>
      <w:r>
        <w:rPr>
          <w:sz w:val="20"/>
          <w:szCs w:val="20"/>
        </w:rPr>
        <w:t>In this regard we now have in principle support for the redevelopment from GORCAPA as the land manager.</w:t>
      </w:r>
      <w:r w:rsidR="00633B18">
        <w:rPr>
          <w:sz w:val="20"/>
          <w:szCs w:val="20"/>
        </w:rPr>
        <w:t xml:space="preserve">  </w:t>
      </w:r>
      <w:r w:rsidR="00F60863">
        <w:rPr>
          <w:sz w:val="20"/>
          <w:szCs w:val="20"/>
        </w:rPr>
        <w:t xml:space="preserve">This consent </w:t>
      </w:r>
      <w:r w:rsidR="00C2595F">
        <w:rPr>
          <w:sz w:val="20"/>
          <w:szCs w:val="20"/>
        </w:rPr>
        <w:t>(</w:t>
      </w:r>
      <w:r w:rsidR="00C2595F" w:rsidRPr="00C2595F">
        <w:rPr>
          <w:b/>
          <w:bCs/>
          <w:sz w:val="20"/>
          <w:szCs w:val="20"/>
        </w:rPr>
        <w:t>Appendix G</w:t>
      </w:r>
      <w:r w:rsidR="00C2595F">
        <w:rPr>
          <w:sz w:val="20"/>
          <w:szCs w:val="20"/>
        </w:rPr>
        <w:t xml:space="preserve">) </w:t>
      </w:r>
      <w:r w:rsidR="00F60863">
        <w:rPr>
          <w:sz w:val="20"/>
          <w:szCs w:val="20"/>
        </w:rPr>
        <w:t>is conditional on:</w:t>
      </w:r>
    </w:p>
    <w:p w14:paraId="50447236" w14:textId="2A9AFB57" w:rsidR="00552A03" w:rsidRPr="00552A03" w:rsidRDefault="00552A03" w:rsidP="00552A03">
      <w:pPr>
        <w:pStyle w:val="ListParagraph"/>
        <w:numPr>
          <w:ilvl w:val="0"/>
          <w:numId w:val="36"/>
        </w:numPr>
        <w:ind w:right="212"/>
        <w:rPr>
          <w:sz w:val="20"/>
          <w:szCs w:val="20"/>
        </w:rPr>
      </w:pPr>
      <w:r w:rsidRPr="00552A03">
        <w:rPr>
          <w:sz w:val="20"/>
          <w:szCs w:val="20"/>
        </w:rPr>
        <w:lastRenderedPageBreak/>
        <w:t>xx</w:t>
      </w:r>
    </w:p>
    <w:p w14:paraId="190CF169" w14:textId="50A11F8E" w:rsidR="00F60863" w:rsidRPr="00552A03" w:rsidRDefault="00552A03" w:rsidP="00552A03">
      <w:pPr>
        <w:pStyle w:val="ListParagraph"/>
        <w:numPr>
          <w:ilvl w:val="0"/>
          <w:numId w:val="36"/>
        </w:numPr>
        <w:ind w:right="212"/>
        <w:rPr>
          <w:sz w:val="20"/>
          <w:szCs w:val="20"/>
        </w:rPr>
      </w:pPr>
      <w:r w:rsidRPr="00552A03">
        <w:rPr>
          <w:sz w:val="20"/>
          <w:szCs w:val="20"/>
        </w:rPr>
        <w:t>xx</w:t>
      </w:r>
    </w:p>
    <w:p w14:paraId="0CC44D0B" w14:textId="5DE79A07" w:rsidR="00516F2D" w:rsidRDefault="00F60863" w:rsidP="00633B18">
      <w:pPr>
        <w:ind w:right="212"/>
        <w:sectPr w:rsidR="00516F2D" w:rsidSect="00516F2D">
          <w:headerReference w:type="default" r:id="rId22"/>
          <w:footerReference w:type="default" r:id="rId23"/>
          <w:type w:val="continuous"/>
          <w:pgSz w:w="11906" w:h="16838" w:code="9"/>
          <w:pgMar w:top="737" w:right="851" w:bottom="1134" w:left="851" w:header="567" w:footer="567" w:gutter="0"/>
          <w:pgNumType w:start="1"/>
          <w:cols w:num="2" w:space="708"/>
          <w:docGrid w:linePitch="360"/>
        </w:sectPr>
      </w:pPr>
      <w:r>
        <w:rPr>
          <w:sz w:val="20"/>
          <w:szCs w:val="20"/>
        </w:rPr>
        <w:t xml:space="preserve"> </w:t>
      </w:r>
    </w:p>
    <w:p w14:paraId="1BB72E46" w14:textId="6F18929B" w:rsidR="00AD3E79" w:rsidRDefault="00AA40D5" w:rsidP="00900B3E">
      <w:pPr>
        <w:pStyle w:val="Caption"/>
      </w:pPr>
      <w:bookmarkStart w:id="10" w:name="_Toc198200654"/>
      <w:r>
        <w:t xml:space="preserve">Figure </w:t>
      </w:r>
      <w:r w:rsidR="0052781F">
        <w:rPr>
          <w:noProof/>
        </w:rPr>
        <w:fldChar w:fldCharType="begin"/>
      </w:r>
      <w:r w:rsidR="0052781F">
        <w:rPr>
          <w:noProof/>
        </w:rPr>
        <w:instrText xml:space="preserve"> SEQ Figure \* ARABIC </w:instrText>
      </w:r>
      <w:r w:rsidR="0052781F">
        <w:rPr>
          <w:noProof/>
        </w:rPr>
        <w:fldChar w:fldCharType="separate"/>
      </w:r>
      <w:r w:rsidR="00036686">
        <w:rPr>
          <w:noProof/>
        </w:rPr>
        <w:t>1</w:t>
      </w:r>
      <w:r w:rsidR="0052781F">
        <w:rPr>
          <w:noProof/>
        </w:rPr>
        <w:fldChar w:fldCharType="end"/>
      </w:r>
      <w:r>
        <w:tab/>
      </w:r>
      <w:r w:rsidR="00F51167">
        <w:t>Aerial photo with Taylor Park and surrounds</w:t>
      </w:r>
      <w:bookmarkEnd w:id="10"/>
    </w:p>
    <w:p w14:paraId="4D1AD555" w14:textId="7B37835B" w:rsidR="00511D5B" w:rsidRDefault="00AA40D5" w:rsidP="00900B3E">
      <w:pPr>
        <w:pStyle w:val="Caption"/>
      </w:pPr>
      <w:r w:rsidRPr="005578A0">
        <w:rPr>
          <w:noProof/>
          <w:lang w:eastAsia="en-AU"/>
        </w:rPr>
        <w:drawing>
          <wp:inline distT="0" distB="0" distL="0" distR="0" wp14:anchorId="5BD12764" wp14:editId="3CC5E08F">
            <wp:extent cx="4511512" cy="4171950"/>
            <wp:effectExtent l="0" t="0" r="3810" b="0"/>
            <wp:docPr id="21043260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3804" cy="4229553"/>
                    </a:xfrm>
                    <a:prstGeom prst="rect">
                      <a:avLst/>
                    </a:prstGeom>
                    <a:noFill/>
                    <a:ln>
                      <a:noFill/>
                    </a:ln>
                  </pic:spPr>
                </pic:pic>
              </a:graphicData>
            </a:graphic>
          </wp:inline>
        </w:drawing>
      </w:r>
    </w:p>
    <w:p w14:paraId="534C8662" w14:textId="2DEAA1D7" w:rsidR="00CB6823" w:rsidRDefault="00F51167" w:rsidP="00F51167">
      <w:pPr>
        <w:pStyle w:val="Caption"/>
      </w:pPr>
      <w:bookmarkStart w:id="11" w:name="_Toc198200655"/>
      <w:r>
        <w:t xml:space="preserve">Figure </w:t>
      </w:r>
      <w:r w:rsidR="0052781F">
        <w:rPr>
          <w:noProof/>
        </w:rPr>
        <w:fldChar w:fldCharType="begin"/>
      </w:r>
      <w:r w:rsidR="0052781F">
        <w:rPr>
          <w:noProof/>
        </w:rPr>
        <w:instrText xml:space="preserve"> SEQ Figure \* ARABIC </w:instrText>
      </w:r>
      <w:r w:rsidR="0052781F">
        <w:rPr>
          <w:noProof/>
        </w:rPr>
        <w:fldChar w:fldCharType="separate"/>
      </w:r>
      <w:r w:rsidR="00036686">
        <w:rPr>
          <w:noProof/>
        </w:rPr>
        <w:t>2</w:t>
      </w:r>
      <w:r w:rsidR="0052781F">
        <w:rPr>
          <w:noProof/>
        </w:rPr>
        <w:fldChar w:fldCharType="end"/>
      </w:r>
      <w:r>
        <w:tab/>
        <w:t>Aerial view of Torquay Bowls Club</w:t>
      </w:r>
      <w:bookmarkEnd w:id="11"/>
    </w:p>
    <w:p w14:paraId="6CBF4178" w14:textId="17848ECA" w:rsidR="00CB6823" w:rsidRPr="00CB6823" w:rsidRDefault="00F51167" w:rsidP="00CB6823">
      <w:r w:rsidRPr="00F51167">
        <w:rPr>
          <w:noProof/>
          <w:lang w:eastAsia="en-AU"/>
        </w:rPr>
        <w:drawing>
          <wp:inline distT="0" distB="0" distL="0" distR="0" wp14:anchorId="15747BF4" wp14:editId="36030946">
            <wp:extent cx="4554799" cy="4114800"/>
            <wp:effectExtent l="0" t="0" r="0" b="0"/>
            <wp:docPr id="14998493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8195" cy="4135936"/>
                    </a:xfrm>
                    <a:prstGeom prst="rect">
                      <a:avLst/>
                    </a:prstGeom>
                    <a:noFill/>
                    <a:ln>
                      <a:noFill/>
                    </a:ln>
                  </pic:spPr>
                </pic:pic>
              </a:graphicData>
            </a:graphic>
          </wp:inline>
        </w:drawing>
      </w:r>
    </w:p>
    <w:p w14:paraId="0150F6EB" w14:textId="77777777" w:rsidR="00511D5B" w:rsidRDefault="00511D5B" w:rsidP="006175F9">
      <w:pPr>
        <w:autoSpaceDE w:val="0"/>
        <w:autoSpaceDN w:val="0"/>
        <w:adjustRightInd w:val="0"/>
        <w:spacing w:before="120" w:after="120" w:line="240" w:lineRule="auto"/>
        <w:sectPr w:rsidR="00511D5B" w:rsidSect="00AD3E79">
          <w:footerReference w:type="default" r:id="rId26"/>
          <w:type w:val="continuous"/>
          <w:pgSz w:w="11906" w:h="16838" w:code="9"/>
          <w:pgMar w:top="737" w:right="851" w:bottom="1134" w:left="851" w:header="567" w:footer="567" w:gutter="0"/>
          <w:pgNumType w:start="9"/>
          <w:cols w:space="708"/>
          <w:docGrid w:linePitch="360"/>
        </w:sectPr>
      </w:pPr>
    </w:p>
    <w:p w14:paraId="0C3BA372" w14:textId="0508FD20" w:rsidR="00F96A03" w:rsidRDefault="004335BB" w:rsidP="00F059AC">
      <w:pPr>
        <w:rPr>
          <w:rStyle w:val="Heading1Char"/>
          <w:rFonts w:eastAsiaTheme="minorHAnsi"/>
          <w:sz w:val="20"/>
          <w:szCs w:val="20"/>
        </w:rPr>
      </w:pPr>
      <w:bookmarkStart w:id="12" w:name="_Toc198200643"/>
      <w:r>
        <w:rPr>
          <w:rStyle w:val="Heading1Char"/>
          <w:rFonts w:eastAsiaTheme="minorHAnsi"/>
          <w:sz w:val="20"/>
          <w:szCs w:val="20"/>
        </w:rPr>
        <w:lastRenderedPageBreak/>
        <w:t>8</w:t>
      </w:r>
      <w:r w:rsidR="00F96A03">
        <w:rPr>
          <w:rStyle w:val="Heading1Char"/>
          <w:rFonts w:eastAsiaTheme="minorHAnsi"/>
          <w:sz w:val="20"/>
          <w:szCs w:val="20"/>
        </w:rPr>
        <w:t>.</w:t>
      </w:r>
      <w:r w:rsidR="00F96A03">
        <w:rPr>
          <w:rStyle w:val="Heading1Char"/>
          <w:rFonts w:eastAsiaTheme="minorHAnsi"/>
          <w:sz w:val="20"/>
          <w:szCs w:val="20"/>
        </w:rPr>
        <w:tab/>
        <w:t>Cultural heritage</w:t>
      </w:r>
      <w:bookmarkEnd w:id="12"/>
    </w:p>
    <w:p w14:paraId="22DCFCD8" w14:textId="50A8878C" w:rsidR="00F96A03" w:rsidRPr="005455F7" w:rsidRDefault="005B1D85" w:rsidP="005455F7">
      <w:pPr>
        <w:rPr>
          <w:sz w:val="20"/>
          <w:szCs w:val="20"/>
        </w:rPr>
      </w:pPr>
      <w:r w:rsidRPr="005455F7">
        <w:rPr>
          <w:sz w:val="20"/>
          <w:szCs w:val="20"/>
        </w:rPr>
        <w:t xml:space="preserve">The land </w:t>
      </w:r>
      <w:r w:rsidR="00CE3B13" w:rsidRPr="005455F7">
        <w:rPr>
          <w:sz w:val="20"/>
          <w:szCs w:val="20"/>
        </w:rPr>
        <w:t>is within a</w:t>
      </w:r>
      <w:r w:rsidR="00221DD5" w:rsidRPr="005455F7">
        <w:rPr>
          <w:sz w:val="20"/>
          <w:szCs w:val="20"/>
        </w:rPr>
        <w:t>n area of Aboriginal cultural sensitivity.</w:t>
      </w:r>
      <w:r w:rsidR="00616A00" w:rsidRPr="005455F7">
        <w:rPr>
          <w:sz w:val="20"/>
          <w:szCs w:val="20"/>
        </w:rPr>
        <w:t xml:space="preserve">  Figure 2 shows this</w:t>
      </w:r>
      <w:r w:rsidR="006F2AA6" w:rsidRPr="005455F7">
        <w:rPr>
          <w:sz w:val="20"/>
          <w:szCs w:val="20"/>
        </w:rPr>
        <w:t xml:space="preserve"> and confirms all of Taylor Park is within this area.</w:t>
      </w:r>
    </w:p>
    <w:p w14:paraId="0197DD15" w14:textId="7CC64EF4" w:rsidR="00A11185" w:rsidRPr="005455F7" w:rsidRDefault="00A11185" w:rsidP="005455F7">
      <w:pPr>
        <w:rPr>
          <w:sz w:val="20"/>
          <w:szCs w:val="20"/>
        </w:rPr>
      </w:pPr>
      <w:r w:rsidRPr="005455F7">
        <w:rPr>
          <w:sz w:val="20"/>
          <w:szCs w:val="20"/>
        </w:rPr>
        <w:t>The Club has had</w:t>
      </w:r>
      <w:r w:rsidR="00B028A5" w:rsidRPr="005455F7">
        <w:rPr>
          <w:sz w:val="20"/>
          <w:szCs w:val="20"/>
        </w:rPr>
        <w:t xml:space="preserve"> ongoing discussions with the Wadawurrung traditional owners and </w:t>
      </w:r>
      <w:r w:rsidR="00073BF0" w:rsidRPr="005455F7">
        <w:rPr>
          <w:sz w:val="20"/>
          <w:szCs w:val="20"/>
        </w:rPr>
        <w:t xml:space="preserve">seem to be comfortable with the redevelopment plans.  </w:t>
      </w:r>
      <w:r w:rsidR="00073BF0" w:rsidRPr="005455F7">
        <w:rPr>
          <w:sz w:val="20"/>
          <w:szCs w:val="20"/>
          <w:highlight w:val="yellow"/>
        </w:rPr>
        <w:t>Do we have somethin</w:t>
      </w:r>
      <w:r w:rsidR="00040F48" w:rsidRPr="005455F7">
        <w:rPr>
          <w:sz w:val="20"/>
          <w:szCs w:val="20"/>
          <w:highlight w:val="yellow"/>
        </w:rPr>
        <w:t>g</w:t>
      </w:r>
      <w:r w:rsidR="00073BF0" w:rsidRPr="005455F7">
        <w:rPr>
          <w:sz w:val="20"/>
          <w:szCs w:val="20"/>
          <w:highlight w:val="yellow"/>
        </w:rPr>
        <w:t xml:space="preserve"> </w:t>
      </w:r>
      <w:r w:rsidR="00040F48" w:rsidRPr="005455F7">
        <w:rPr>
          <w:sz w:val="20"/>
          <w:szCs w:val="20"/>
          <w:highlight w:val="yellow"/>
        </w:rPr>
        <w:t xml:space="preserve">in </w:t>
      </w:r>
      <w:r w:rsidR="00073BF0" w:rsidRPr="005455F7">
        <w:rPr>
          <w:sz w:val="20"/>
          <w:szCs w:val="20"/>
          <w:highlight w:val="yellow"/>
        </w:rPr>
        <w:t>writing from them?</w:t>
      </w:r>
    </w:p>
    <w:p w14:paraId="173EBED9" w14:textId="77777777" w:rsidR="00AF701F" w:rsidRPr="005455F7" w:rsidRDefault="00AF701F" w:rsidP="005455F7">
      <w:pPr>
        <w:rPr>
          <w:sz w:val="20"/>
          <w:szCs w:val="20"/>
        </w:rPr>
      </w:pPr>
      <w:r w:rsidRPr="005455F7">
        <w:rPr>
          <w:sz w:val="20"/>
          <w:szCs w:val="20"/>
        </w:rPr>
        <w:t>The redevelopment does not introduce a new use to the land as this has been in place in various forms since 1921.  The buildings and works proposed are not exempt activities.  Therefore, a CHMP is required if what is proposed is a high impact activity and within an area of sensitivity.</w:t>
      </w:r>
    </w:p>
    <w:p w14:paraId="5D2C40C7" w14:textId="77777777" w:rsidR="00AF701F" w:rsidRPr="005455F7" w:rsidRDefault="00AF701F" w:rsidP="005455F7">
      <w:pPr>
        <w:rPr>
          <w:sz w:val="20"/>
          <w:szCs w:val="20"/>
        </w:rPr>
      </w:pPr>
      <w:r w:rsidRPr="005455F7">
        <w:rPr>
          <w:sz w:val="20"/>
          <w:szCs w:val="20"/>
        </w:rPr>
        <w:t>Section 46(1)(b) of the Aboriginal Heritage Regulations 2018 defines uses where buildings and works require a CHMP.  Part (XV) applies to a minor sports and recreation facility as a relevant use, which correctly defines the current use of the land.</w:t>
      </w:r>
    </w:p>
    <w:p w14:paraId="3C52416A" w14:textId="4559E814" w:rsidR="00616A00" w:rsidRPr="005B0238" w:rsidRDefault="00036686" w:rsidP="00036686">
      <w:pPr>
        <w:pStyle w:val="Caption"/>
        <w:rPr>
          <w:rStyle w:val="Heading1Char"/>
          <w:rFonts w:asciiTheme="minorHAnsi" w:eastAsiaTheme="minorHAnsi" w:hAnsiTheme="minorHAnsi" w:cstheme="minorHAnsi"/>
          <w:b w:val="0"/>
          <w:bCs w:val="0"/>
          <w:sz w:val="20"/>
          <w:szCs w:val="20"/>
        </w:rPr>
      </w:pPr>
      <w:bookmarkStart w:id="13" w:name="_Toc198200656"/>
      <w:r>
        <w:t xml:space="preserve">Figure </w:t>
      </w:r>
      <w:r w:rsidR="0052781F">
        <w:rPr>
          <w:noProof/>
        </w:rPr>
        <w:fldChar w:fldCharType="begin"/>
      </w:r>
      <w:r w:rsidR="0052781F">
        <w:rPr>
          <w:noProof/>
        </w:rPr>
        <w:instrText xml:space="preserve"> SEQ Figure \* ARABIC </w:instrText>
      </w:r>
      <w:r w:rsidR="0052781F">
        <w:rPr>
          <w:noProof/>
        </w:rPr>
        <w:fldChar w:fldCharType="separate"/>
      </w:r>
      <w:r>
        <w:rPr>
          <w:noProof/>
        </w:rPr>
        <w:t>3</w:t>
      </w:r>
      <w:r w:rsidR="0052781F">
        <w:rPr>
          <w:noProof/>
        </w:rPr>
        <w:fldChar w:fldCharType="end"/>
      </w:r>
      <w:r w:rsidRPr="005B0238">
        <w:tab/>
        <w:t>Aboriginal cultural heritage sensitivity map</w:t>
      </w:r>
      <w:bookmarkEnd w:id="13"/>
    </w:p>
    <w:p w14:paraId="4BFF1448" w14:textId="5ECE3672" w:rsidR="00616A00" w:rsidRPr="005B0238" w:rsidRDefault="00616A00" w:rsidP="00B109A7">
      <w:pPr>
        <w:rPr>
          <w:rStyle w:val="Heading1Char"/>
          <w:rFonts w:asciiTheme="minorHAnsi" w:eastAsiaTheme="minorHAnsi" w:hAnsiTheme="minorHAnsi" w:cstheme="minorHAnsi"/>
          <w:b w:val="0"/>
          <w:bCs w:val="0"/>
          <w:sz w:val="20"/>
          <w:szCs w:val="20"/>
        </w:rPr>
      </w:pPr>
      <w:r w:rsidRPr="00B109A7">
        <w:rPr>
          <w:noProof/>
          <w:lang w:eastAsia="en-AU"/>
        </w:rPr>
        <w:drawing>
          <wp:inline distT="0" distB="0" distL="0" distR="0" wp14:anchorId="3B1DF623" wp14:editId="14B04515">
            <wp:extent cx="3014980" cy="1481455"/>
            <wp:effectExtent l="0" t="0" r="0" b="4445"/>
            <wp:docPr id="395345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4980" cy="1481455"/>
                    </a:xfrm>
                    <a:prstGeom prst="rect">
                      <a:avLst/>
                    </a:prstGeom>
                    <a:noFill/>
                    <a:ln>
                      <a:noFill/>
                    </a:ln>
                  </pic:spPr>
                </pic:pic>
              </a:graphicData>
            </a:graphic>
          </wp:inline>
        </w:drawing>
      </w:r>
    </w:p>
    <w:p w14:paraId="3F8C73C2" w14:textId="03638496" w:rsidR="00CA5FC0" w:rsidRPr="001C157E" w:rsidRDefault="00151AA2" w:rsidP="001C157E">
      <w:pPr>
        <w:rPr>
          <w:sz w:val="20"/>
          <w:szCs w:val="20"/>
        </w:rPr>
      </w:pPr>
      <w:r w:rsidRPr="001C157E">
        <w:rPr>
          <w:sz w:val="20"/>
          <w:szCs w:val="20"/>
        </w:rPr>
        <w:t xml:space="preserve">However, </w:t>
      </w:r>
      <w:r w:rsidR="00772709" w:rsidRPr="001C157E">
        <w:rPr>
          <w:sz w:val="20"/>
          <w:szCs w:val="20"/>
        </w:rPr>
        <w:t>Section 46(3) of the Regulations</w:t>
      </w:r>
      <w:r w:rsidR="00956BD1" w:rsidRPr="001C157E">
        <w:rPr>
          <w:sz w:val="20"/>
          <w:szCs w:val="20"/>
        </w:rPr>
        <w:t xml:space="preserve"> states:</w:t>
      </w:r>
    </w:p>
    <w:p w14:paraId="463D33D7" w14:textId="76518594" w:rsidR="00956BD1" w:rsidRPr="001C157E" w:rsidRDefault="00956BD1" w:rsidP="001C157E">
      <w:pPr>
        <w:rPr>
          <w:i/>
          <w:iCs/>
          <w:sz w:val="20"/>
          <w:szCs w:val="20"/>
        </w:rPr>
      </w:pPr>
      <w:r w:rsidRPr="001C157E">
        <w:rPr>
          <w:i/>
          <w:iCs/>
          <w:sz w:val="20"/>
          <w:szCs w:val="20"/>
        </w:rPr>
        <w:t>Despite subregulation (1), the construction of a building or the construction or carrying out of works on land is not a high impact activity if it is for, or associated with, a purpose listed under subregulation (1)(b) for which the land was being lawfully used immediately before 28 May 2007.</w:t>
      </w:r>
    </w:p>
    <w:p w14:paraId="649F2F37" w14:textId="1C7304AD" w:rsidR="00956BD1" w:rsidRPr="001C157E" w:rsidRDefault="00575BBC" w:rsidP="001C157E">
      <w:pPr>
        <w:rPr>
          <w:sz w:val="20"/>
          <w:szCs w:val="20"/>
        </w:rPr>
      </w:pPr>
      <w:r w:rsidRPr="001C157E">
        <w:rPr>
          <w:sz w:val="20"/>
          <w:szCs w:val="20"/>
        </w:rPr>
        <w:t xml:space="preserve">As the bowls club has been continuously established </w:t>
      </w:r>
      <w:r w:rsidR="00EB5CFD" w:rsidRPr="001C157E">
        <w:rPr>
          <w:sz w:val="20"/>
          <w:szCs w:val="20"/>
        </w:rPr>
        <w:t xml:space="preserve">on the land well before 28 May 2007, the buildings and works proposed </w:t>
      </w:r>
      <w:r w:rsidR="00054995" w:rsidRPr="001C157E">
        <w:rPr>
          <w:sz w:val="20"/>
          <w:szCs w:val="20"/>
        </w:rPr>
        <w:t xml:space="preserve">associated with the current use of the land </w:t>
      </w:r>
      <w:r w:rsidR="006F128B" w:rsidRPr="001C157E">
        <w:rPr>
          <w:sz w:val="20"/>
          <w:szCs w:val="20"/>
        </w:rPr>
        <w:t xml:space="preserve">is </w:t>
      </w:r>
      <w:r w:rsidR="00A11185" w:rsidRPr="001C157E">
        <w:rPr>
          <w:sz w:val="20"/>
          <w:szCs w:val="20"/>
        </w:rPr>
        <w:t>not a high impact activity.  Therefore, a CHMP is not required.</w:t>
      </w:r>
    </w:p>
    <w:p w14:paraId="6D6D2E2C" w14:textId="6051BF51" w:rsidR="00771F2C" w:rsidRDefault="004335BB" w:rsidP="003F5CD9">
      <w:pPr>
        <w:pStyle w:val="Heading1"/>
        <w:rPr>
          <w:sz w:val="20"/>
          <w:szCs w:val="20"/>
        </w:rPr>
      </w:pPr>
      <w:bookmarkStart w:id="14" w:name="_Toc198200644"/>
      <w:r>
        <w:rPr>
          <w:sz w:val="20"/>
          <w:szCs w:val="20"/>
        </w:rPr>
        <w:t>9</w:t>
      </w:r>
      <w:r w:rsidR="00771F2C">
        <w:rPr>
          <w:sz w:val="20"/>
          <w:szCs w:val="20"/>
        </w:rPr>
        <w:t>.</w:t>
      </w:r>
      <w:r w:rsidR="00771F2C">
        <w:rPr>
          <w:sz w:val="20"/>
          <w:szCs w:val="20"/>
        </w:rPr>
        <w:tab/>
      </w:r>
      <w:r w:rsidR="00F52632">
        <w:rPr>
          <w:sz w:val="20"/>
          <w:szCs w:val="20"/>
        </w:rPr>
        <w:t>Approval processes</w:t>
      </w:r>
      <w:bookmarkEnd w:id="14"/>
    </w:p>
    <w:p w14:paraId="1791790E" w14:textId="183C11FE" w:rsidR="00F52632" w:rsidRDefault="00F52632" w:rsidP="00F52632">
      <w:pPr>
        <w:rPr>
          <w:sz w:val="20"/>
          <w:szCs w:val="20"/>
          <w:lang w:val="en-GB"/>
        </w:rPr>
      </w:pPr>
      <w:r w:rsidRPr="00E22464">
        <w:rPr>
          <w:sz w:val="20"/>
          <w:szCs w:val="20"/>
          <w:lang w:val="en-GB"/>
        </w:rPr>
        <w:t xml:space="preserve">Approvals and consent are required </w:t>
      </w:r>
      <w:r w:rsidR="00E22464" w:rsidRPr="00E22464">
        <w:rPr>
          <w:sz w:val="20"/>
          <w:szCs w:val="20"/>
          <w:lang w:val="en-GB"/>
        </w:rPr>
        <w:t>from GORCAPA</w:t>
      </w:r>
      <w:r w:rsidR="00E22464">
        <w:rPr>
          <w:sz w:val="20"/>
          <w:szCs w:val="20"/>
          <w:lang w:val="en-GB"/>
        </w:rPr>
        <w:t xml:space="preserve"> as the land manager</w:t>
      </w:r>
      <w:r w:rsidR="00E22464" w:rsidRPr="00E22464">
        <w:rPr>
          <w:sz w:val="20"/>
          <w:szCs w:val="20"/>
          <w:lang w:val="en-GB"/>
        </w:rPr>
        <w:t>, DEECA</w:t>
      </w:r>
      <w:r w:rsidR="00E22464">
        <w:rPr>
          <w:sz w:val="20"/>
          <w:szCs w:val="20"/>
          <w:lang w:val="en-GB"/>
        </w:rPr>
        <w:t xml:space="preserve"> as the landowner and </w:t>
      </w:r>
      <w:r w:rsidR="00556FD8">
        <w:rPr>
          <w:sz w:val="20"/>
          <w:szCs w:val="20"/>
          <w:lang w:val="en-GB"/>
        </w:rPr>
        <w:t>the Surf Coast Shire Council as the Responsible Authority for the Surf Coast Planning Scheme.</w:t>
      </w:r>
    </w:p>
    <w:p w14:paraId="75AD1053" w14:textId="77777777" w:rsidR="00132793" w:rsidRDefault="00B71729" w:rsidP="00F52632">
      <w:pPr>
        <w:rPr>
          <w:sz w:val="20"/>
          <w:szCs w:val="20"/>
          <w:lang w:val="en-GB"/>
        </w:rPr>
      </w:pPr>
      <w:r>
        <w:rPr>
          <w:sz w:val="20"/>
          <w:szCs w:val="20"/>
          <w:lang w:val="en-GB"/>
        </w:rPr>
        <w:t>Land manager consent wa</w:t>
      </w:r>
      <w:r w:rsidR="001F7D70">
        <w:rPr>
          <w:sz w:val="20"/>
          <w:szCs w:val="20"/>
          <w:lang w:val="en-GB"/>
        </w:rPr>
        <w:t>s</w:t>
      </w:r>
      <w:r>
        <w:rPr>
          <w:sz w:val="20"/>
          <w:szCs w:val="20"/>
          <w:lang w:val="en-GB"/>
        </w:rPr>
        <w:t xml:space="preserve"> received from </w:t>
      </w:r>
      <w:r w:rsidR="001F7D70">
        <w:rPr>
          <w:sz w:val="20"/>
          <w:szCs w:val="20"/>
          <w:lang w:val="en-GB"/>
        </w:rPr>
        <w:t xml:space="preserve">GORCAPA on </w:t>
      </w:r>
      <w:r w:rsidR="001F7D70" w:rsidRPr="001F7D70">
        <w:rPr>
          <w:sz w:val="20"/>
          <w:szCs w:val="20"/>
          <w:highlight w:val="yellow"/>
          <w:lang w:val="en-GB"/>
        </w:rPr>
        <w:t>xx</w:t>
      </w:r>
      <w:r w:rsidR="001F7D70">
        <w:rPr>
          <w:sz w:val="20"/>
          <w:szCs w:val="20"/>
          <w:lang w:val="en-GB"/>
        </w:rPr>
        <w:t>.</w:t>
      </w:r>
      <w:r>
        <w:rPr>
          <w:sz w:val="20"/>
          <w:szCs w:val="20"/>
          <w:lang w:val="en-GB"/>
        </w:rPr>
        <w:t xml:space="preserve"> </w:t>
      </w:r>
      <w:r w:rsidR="001F7D70">
        <w:rPr>
          <w:sz w:val="20"/>
          <w:szCs w:val="20"/>
          <w:lang w:val="en-GB"/>
        </w:rPr>
        <w:t xml:space="preserve"> It is noted the Club’s leased area was excised as Coastal Crown land in 2018 and therefore does not </w:t>
      </w:r>
      <w:r w:rsidR="001F7D70">
        <w:rPr>
          <w:sz w:val="20"/>
          <w:szCs w:val="20"/>
          <w:lang w:val="en-GB"/>
        </w:rPr>
        <w:t>require a Marine and Coastal Act consent.</w:t>
      </w:r>
      <w:r w:rsidR="00FC12F9">
        <w:rPr>
          <w:sz w:val="20"/>
          <w:szCs w:val="20"/>
          <w:lang w:val="en-GB"/>
        </w:rPr>
        <w:t xml:space="preserve">  The consent is conditional o</w:t>
      </w:r>
      <w:r w:rsidR="00FC12F9" w:rsidRPr="00863846">
        <w:rPr>
          <w:sz w:val="20"/>
          <w:szCs w:val="20"/>
          <w:highlight w:val="yellow"/>
          <w:lang w:val="en-GB"/>
        </w:rPr>
        <w:t>n</w:t>
      </w:r>
      <w:r w:rsidR="00922194" w:rsidRPr="00863846">
        <w:rPr>
          <w:sz w:val="20"/>
          <w:szCs w:val="20"/>
          <w:highlight w:val="yellow"/>
          <w:lang w:val="en-GB"/>
        </w:rPr>
        <w:t xml:space="preserve"> xxxx</w:t>
      </w:r>
      <w:r w:rsidR="00922194">
        <w:rPr>
          <w:sz w:val="20"/>
          <w:szCs w:val="20"/>
          <w:lang w:val="en-GB"/>
        </w:rPr>
        <w:t>.</w:t>
      </w:r>
    </w:p>
    <w:p w14:paraId="3625D4E8" w14:textId="3BA921DA" w:rsidR="00B71729" w:rsidRDefault="00922194" w:rsidP="00F52632">
      <w:pPr>
        <w:rPr>
          <w:sz w:val="20"/>
          <w:szCs w:val="20"/>
          <w:lang w:val="en-GB"/>
        </w:rPr>
      </w:pPr>
      <w:r>
        <w:rPr>
          <w:sz w:val="20"/>
          <w:szCs w:val="20"/>
          <w:lang w:val="en-GB"/>
        </w:rPr>
        <w:t xml:space="preserve">A 6 week engagement program has commenced and is due to report </w:t>
      </w:r>
      <w:r w:rsidR="0066266E">
        <w:rPr>
          <w:sz w:val="20"/>
          <w:szCs w:val="20"/>
          <w:lang w:val="en-GB"/>
        </w:rPr>
        <w:t xml:space="preserve">the week of </w:t>
      </w:r>
      <w:r w:rsidR="00784E59">
        <w:rPr>
          <w:sz w:val="20"/>
          <w:szCs w:val="20"/>
          <w:lang w:val="en-GB"/>
        </w:rPr>
        <w:t xml:space="preserve">9 June.  </w:t>
      </w:r>
      <w:r w:rsidR="00302F2E">
        <w:rPr>
          <w:sz w:val="20"/>
          <w:szCs w:val="20"/>
          <w:lang w:val="en-GB"/>
        </w:rPr>
        <w:t>GOR</w:t>
      </w:r>
      <w:r w:rsidR="0001560C">
        <w:rPr>
          <w:sz w:val="20"/>
          <w:szCs w:val="20"/>
          <w:lang w:val="en-GB"/>
        </w:rPr>
        <w:t xml:space="preserve">CAPA has endorsed the engagement plan.  </w:t>
      </w:r>
      <w:r w:rsidR="001738CE">
        <w:rPr>
          <w:sz w:val="20"/>
          <w:szCs w:val="20"/>
          <w:lang w:val="en-GB"/>
        </w:rPr>
        <w:t xml:space="preserve">The engagement program is being managed by </w:t>
      </w:r>
      <w:r w:rsidR="00784E59" w:rsidRPr="008D716E">
        <w:rPr>
          <w:sz w:val="20"/>
          <w:szCs w:val="20"/>
          <w:highlight w:val="yellow"/>
          <w:lang w:val="en-GB"/>
        </w:rPr>
        <w:t xml:space="preserve">Kerri </w:t>
      </w:r>
      <w:r w:rsidR="005D216D">
        <w:rPr>
          <w:sz w:val="20"/>
          <w:szCs w:val="20"/>
          <w:lang w:val="en-GB"/>
        </w:rPr>
        <w:t>Erler</w:t>
      </w:r>
      <w:r w:rsidR="001738CE">
        <w:rPr>
          <w:sz w:val="20"/>
          <w:szCs w:val="20"/>
          <w:lang w:val="en-GB"/>
        </w:rPr>
        <w:t xml:space="preserve"> from KLE Advisory.  </w:t>
      </w:r>
      <w:r w:rsidR="008D716E">
        <w:rPr>
          <w:sz w:val="20"/>
          <w:szCs w:val="20"/>
          <w:lang w:val="en-GB"/>
        </w:rPr>
        <w:t>The engagement program includes:</w:t>
      </w:r>
    </w:p>
    <w:p w14:paraId="12120263" w14:textId="5A0161C9" w:rsidR="008D716E" w:rsidRPr="007436F2" w:rsidRDefault="00B45DCD" w:rsidP="007436F2">
      <w:pPr>
        <w:pStyle w:val="ListParagraph"/>
        <w:numPr>
          <w:ilvl w:val="0"/>
          <w:numId w:val="28"/>
        </w:numPr>
        <w:rPr>
          <w:sz w:val="20"/>
          <w:szCs w:val="20"/>
          <w:lang w:val="en-GB"/>
        </w:rPr>
      </w:pPr>
      <w:r w:rsidRPr="007436F2">
        <w:rPr>
          <w:sz w:val="20"/>
          <w:szCs w:val="20"/>
          <w:lang w:val="en-GB"/>
        </w:rPr>
        <w:t>Local media press releases</w:t>
      </w:r>
    </w:p>
    <w:p w14:paraId="698867E0" w14:textId="7DD231D2" w:rsidR="00B45DCD" w:rsidRPr="007436F2" w:rsidRDefault="00B45DCD" w:rsidP="007436F2">
      <w:pPr>
        <w:pStyle w:val="ListParagraph"/>
        <w:numPr>
          <w:ilvl w:val="0"/>
          <w:numId w:val="28"/>
        </w:numPr>
        <w:rPr>
          <w:sz w:val="20"/>
          <w:szCs w:val="20"/>
          <w:lang w:val="en-GB"/>
        </w:rPr>
      </w:pPr>
      <w:r w:rsidRPr="007436F2">
        <w:rPr>
          <w:sz w:val="20"/>
          <w:szCs w:val="20"/>
          <w:lang w:val="en-GB"/>
        </w:rPr>
        <w:t xml:space="preserve">Social media </w:t>
      </w:r>
      <w:r w:rsidR="00D72D65" w:rsidRPr="007436F2">
        <w:rPr>
          <w:sz w:val="20"/>
          <w:szCs w:val="20"/>
          <w:lang w:val="en-GB"/>
        </w:rPr>
        <w:t xml:space="preserve">information on </w:t>
      </w:r>
      <w:r w:rsidR="00CC47B0" w:rsidRPr="007436F2">
        <w:rPr>
          <w:sz w:val="20"/>
          <w:szCs w:val="20"/>
          <w:lang w:val="en-GB"/>
        </w:rPr>
        <w:t>Facebook, Instagram and X</w:t>
      </w:r>
      <w:r w:rsidR="00AD083B" w:rsidRPr="007436F2">
        <w:rPr>
          <w:sz w:val="20"/>
          <w:szCs w:val="20"/>
          <w:lang w:val="en-GB"/>
        </w:rPr>
        <w:t>.</w:t>
      </w:r>
    </w:p>
    <w:p w14:paraId="1C5538A0" w14:textId="4DE842E1" w:rsidR="00AD083B" w:rsidRPr="007436F2" w:rsidRDefault="00AD083B" w:rsidP="007436F2">
      <w:pPr>
        <w:pStyle w:val="ListParagraph"/>
        <w:numPr>
          <w:ilvl w:val="0"/>
          <w:numId w:val="28"/>
        </w:numPr>
        <w:rPr>
          <w:sz w:val="20"/>
          <w:szCs w:val="20"/>
          <w:lang w:val="en-GB"/>
        </w:rPr>
      </w:pPr>
      <w:r w:rsidRPr="007436F2">
        <w:rPr>
          <w:sz w:val="20"/>
          <w:szCs w:val="20"/>
          <w:lang w:val="en-GB"/>
        </w:rPr>
        <w:t>Information the Club webpage</w:t>
      </w:r>
    </w:p>
    <w:p w14:paraId="44A6F596" w14:textId="230D4908" w:rsidR="00AD083B" w:rsidRPr="007436F2" w:rsidRDefault="00573033" w:rsidP="007436F2">
      <w:pPr>
        <w:pStyle w:val="ListParagraph"/>
        <w:numPr>
          <w:ilvl w:val="0"/>
          <w:numId w:val="28"/>
        </w:numPr>
        <w:rPr>
          <w:sz w:val="20"/>
          <w:szCs w:val="20"/>
          <w:lang w:val="en-GB"/>
        </w:rPr>
      </w:pPr>
      <w:r w:rsidRPr="007436F2">
        <w:rPr>
          <w:sz w:val="20"/>
          <w:szCs w:val="20"/>
          <w:lang w:val="en-GB"/>
        </w:rPr>
        <w:t>L</w:t>
      </w:r>
      <w:r w:rsidR="00637DEC" w:rsidRPr="007436F2">
        <w:rPr>
          <w:sz w:val="20"/>
          <w:szCs w:val="20"/>
          <w:lang w:val="en-GB"/>
        </w:rPr>
        <w:t>e</w:t>
      </w:r>
      <w:r w:rsidRPr="007436F2">
        <w:rPr>
          <w:sz w:val="20"/>
          <w:szCs w:val="20"/>
          <w:lang w:val="en-GB"/>
        </w:rPr>
        <w:t>tterbox drop to adjoining landowners</w:t>
      </w:r>
    </w:p>
    <w:p w14:paraId="00B739FA" w14:textId="77777777" w:rsidR="006169F9" w:rsidRPr="007436F2" w:rsidRDefault="00637DEC" w:rsidP="007436F2">
      <w:pPr>
        <w:pStyle w:val="ListParagraph"/>
        <w:numPr>
          <w:ilvl w:val="0"/>
          <w:numId w:val="28"/>
        </w:numPr>
        <w:rPr>
          <w:sz w:val="20"/>
          <w:szCs w:val="20"/>
          <w:lang w:val="en-GB"/>
        </w:rPr>
      </w:pPr>
      <w:r w:rsidRPr="007436F2">
        <w:rPr>
          <w:sz w:val="20"/>
          <w:szCs w:val="20"/>
          <w:lang w:val="en-GB"/>
        </w:rPr>
        <w:t>Open House sessions where the community can attend in person and ask questions</w:t>
      </w:r>
    </w:p>
    <w:p w14:paraId="77195CE2" w14:textId="6614DB07" w:rsidR="00637DEC" w:rsidRPr="007436F2" w:rsidRDefault="007436F2" w:rsidP="007436F2">
      <w:pPr>
        <w:pStyle w:val="ListParagraph"/>
        <w:numPr>
          <w:ilvl w:val="0"/>
          <w:numId w:val="28"/>
        </w:numPr>
        <w:rPr>
          <w:sz w:val="20"/>
          <w:szCs w:val="20"/>
          <w:lang w:val="en-GB"/>
        </w:rPr>
      </w:pPr>
      <w:r w:rsidRPr="007436F2">
        <w:rPr>
          <w:sz w:val="20"/>
          <w:szCs w:val="20"/>
          <w:lang w:val="en-GB"/>
        </w:rPr>
        <w:t>Government authority engagement</w:t>
      </w:r>
      <w:r w:rsidR="00637DEC" w:rsidRPr="007436F2">
        <w:rPr>
          <w:sz w:val="20"/>
          <w:szCs w:val="20"/>
          <w:lang w:val="en-GB"/>
        </w:rPr>
        <w:t>.</w:t>
      </w:r>
    </w:p>
    <w:p w14:paraId="07A5738A" w14:textId="77777777" w:rsidR="00FC12F9" w:rsidRDefault="00FC12F9" w:rsidP="00FC12F9">
      <w:pPr>
        <w:rPr>
          <w:sz w:val="20"/>
          <w:szCs w:val="20"/>
          <w:lang w:val="en-GB"/>
        </w:rPr>
      </w:pPr>
      <w:r>
        <w:rPr>
          <w:sz w:val="20"/>
          <w:szCs w:val="20"/>
          <w:lang w:val="en-GB"/>
        </w:rPr>
        <w:t>This report supports the Club’s request for landowner consent from DEECA.</w:t>
      </w:r>
    </w:p>
    <w:p w14:paraId="66320C1D" w14:textId="5C680D74" w:rsidR="006A4FE0" w:rsidRPr="00E22464" w:rsidRDefault="00FC12F9" w:rsidP="00F52632">
      <w:pPr>
        <w:rPr>
          <w:sz w:val="20"/>
          <w:szCs w:val="20"/>
          <w:lang w:val="en-GB"/>
        </w:rPr>
      </w:pPr>
      <w:r>
        <w:rPr>
          <w:sz w:val="20"/>
          <w:szCs w:val="20"/>
          <w:lang w:val="en-GB"/>
        </w:rPr>
        <w:t>Concurrent with the</w:t>
      </w:r>
      <w:r w:rsidR="00922194">
        <w:rPr>
          <w:sz w:val="20"/>
          <w:szCs w:val="20"/>
          <w:lang w:val="en-GB"/>
        </w:rPr>
        <w:t xml:space="preserve"> landowner consent</w:t>
      </w:r>
      <w:r w:rsidR="00BA3665">
        <w:rPr>
          <w:sz w:val="20"/>
          <w:szCs w:val="20"/>
          <w:lang w:val="en-GB"/>
        </w:rPr>
        <w:t xml:space="preserve"> process,</w:t>
      </w:r>
      <w:r w:rsidR="009F0F0F">
        <w:rPr>
          <w:sz w:val="20"/>
          <w:szCs w:val="20"/>
          <w:lang w:val="en-GB"/>
        </w:rPr>
        <w:t xml:space="preserve"> as agreed with GORCAPA</w:t>
      </w:r>
      <w:r w:rsidR="00BA3665">
        <w:rPr>
          <w:sz w:val="20"/>
          <w:szCs w:val="20"/>
          <w:lang w:val="en-GB"/>
        </w:rPr>
        <w:t xml:space="preserve">, </w:t>
      </w:r>
      <w:r w:rsidR="00BC5445">
        <w:rPr>
          <w:sz w:val="20"/>
          <w:szCs w:val="20"/>
          <w:lang w:val="en-GB"/>
        </w:rPr>
        <w:t>the Club will lodge the planning application for the redevelopment.</w:t>
      </w:r>
    </w:p>
    <w:p w14:paraId="0CC5C465" w14:textId="6AAD470B" w:rsidR="007E33A4" w:rsidRDefault="004335BB" w:rsidP="003F5CD9">
      <w:pPr>
        <w:pStyle w:val="Heading1"/>
        <w:rPr>
          <w:sz w:val="20"/>
          <w:szCs w:val="20"/>
        </w:rPr>
      </w:pPr>
      <w:bookmarkStart w:id="15" w:name="_Toc198200645"/>
      <w:r>
        <w:rPr>
          <w:sz w:val="20"/>
          <w:szCs w:val="20"/>
        </w:rPr>
        <w:t>10</w:t>
      </w:r>
      <w:r w:rsidR="00F52632">
        <w:rPr>
          <w:sz w:val="20"/>
          <w:szCs w:val="20"/>
        </w:rPr>
        <w:t>.</w:t>
      </w:r>
      <w:r w:rsidR="00F52632">
        <w:rPr>
          <w:sz w:val="20"/>
          <w:szCs w:val="20"/>
        </w:rPr>
        <w:tab/>
      </w:r>
      <w:r w:rsidR="007E33A4">
        <w:rPr>
          <w:sz w:val="20"/>
          <w:szCs w:val="20"/>
        </w:rPr>
        <w:t>Surf Coast Planning Scheme</w:t>
      </w:r>
      <w:bookmarkEnd w:id="15"/>
    </w:p>
    <w:p w14:paraId="5E4EAE6E" w14:textId="459A5688" w:rsidR="007E33A4" w:rsidRDefault="007E33A4" w:rsidP="00766052">
      <w:pPr>
        <w:rPr>
          <w:sz w:val="20"/>
          <w:szCs w:val="20"/>
        </w:rPr>
      </w:pPr>
      <w:r w:rsidRPr="00766052">
        <w:rPr>
          <w:sz w:val="20"/>
          <w:szCs w:val="20"/>
        </w:rPr>
        <w:t xml:space="preserve">The </w:t>
      </w:r>
      <w:r w:rsidR="00766052">
        <w:rPr>
          <w:sz w:val="20"/>
          <w:szCs w:val="20"/>
        </w:rPr>
        <w:t>Surf Coast Planning Scheme</w:t>
      </w:r>
      <w:r w:rsidR="008017DF">
        <w:rPr>
          <w:sz w:val="20"/>
          <w:szCs w:val="20"/>
        </w:rPr>
        <w:t xml:space="preserve"> z</w:t>
      </w:r>
      <w:r w:rsidR="001C65EB">
        <w:rPr>
          <w:sz w:val="20"/>
          <w:szCs w:val="20"/>
        </w:rPr>
        <w:t xml:space="preserve">ones the </w:t>
      </w:r>
      <w:r w:rsidR="0046002F">
        <w:rPr>
          <w:sz w:val="20"/>
          <w:szCs w:val="20"/>
        </w:rPr>
        <w:t>land in the Public Park and Recreation Zone</w:t>
      </w:r>
      <w:r w:rsidR="001C65EB">
        <w:rPr>
          <w:sz w:val="20"/>
          <w:szCs w:val="20"/>
        </w:rPr>
        <w:t xml:space="preserve"> (</w:t>
      </w:r>
      <w:r w:rsidR="001C65EB" w:rsidRPr="00BC5445">
        <w:rPr>
          <w:b/>
          <w:bCs/>
          <w:sz w:val="20"/>
          <w:szCs w:val="20"/>
        </w:rPr>
        <w:t>Figure xx</w:t>
      </w:r>
      <w:r w:rsidR="001C65EB">
        <w:rPr>
          <w:sz w:val="20"/>
          <w:szCs w:val="20"/>
        </w:rPr>
        <w:t>)</w:t>
      </w:r>
      <w:r w:rsidR="006A4FE0">
        <w:rPr>
          <w:sz w:val="20"/>
          <w:szCs w:val="20"/>
        </w:rPr>
        <w:t xml:space="preserve">.  </w:t>
      </w:r>
      <w:r w:rsidR="00E95962">
        <w:rPr>
          <w:sz w:val="20"/>
          <w:szCs w:val="20"/>
        </w:rPr>
        <w:t>Under Clause 36.02-2</w:t>
      </w:r>
      <w:r w:rsidR="00334B67">
        <w:rPr>
          <w:sz w:val="20"/>
          <w:szCs w:val="20"/>
        </w:rPr>
        <w:t xml:space="preserve"> of the planning scheme a</w:t>
      </w:r>
      <w:r w:rsidR="006A4FE0">
        <w:rPr>
          <w:sz w:val="20"/>
          <w:szCs w:val="20"/>
        </w:rPr>
        <w:t xml:space="preserve"> planning permit is required </w:t>
      </w:r>
      <w:r w:rsidR="00334B67">
        <w:rPr>
          <w:sz w:val="20"/>
          <w:szCs w:val="20"/>
        </w:rPr>
        <w:t xml:space="preserve">to construct </w:t>
      </w:r>
      <w:r w:rsidR="0041691D">
        <w:rPr>
          <w:sz w:val="20"/>
          <w:szCs w:val="20"/>
        </w:rPr>
        <w:t xml:space="preserve">a building and construct of carry out works.  A planning permit is not required for the use of the land </w:t>
      </w:r>
      <w:r w:rsidR="00E82F32">
        <w:rPr>
          <w:sz w:val="20"/>
          <w:szCs w:val="20"/>
        </w:rPr>
        <w:t>as it benefits from existing use rights as an existing use since 1921</w:t>
      </w:r>
      <w:r w:rsidR="00B627A1">
        <w:rPr>
          <w:sz w:val="20"/>
          <w:szCs w:val="20"/>
        </w:rPr>
        <w:t>.</w:t>
      </w:r>
    </w:p>
    <w:p w14:paraId="0BE6B284" w14:textId="3873F4D9" w:rsidR="00B627A1" w:rsidRDefault="003322DD" w:rsidP="003322DD">
      <w:pPr>
        <w:pStyle w:val="Caption"/>
        <w:rPr>
          <w:sz w:val="20"/>
          <w:szCs w:val="20"/>
        </w:rPr>
      </w:pPr>
      <w:bookmarkStart w:id="16" w:name="_Toc198200657"/>
      <w:r>
        <w:t xml:space="preserve">Figure </w:t>
      </w:r>
      <w:r w:rsidR="0052781F">
        <w:rPr>
          <w:noProof/>
        </w:rPr>
        <w:fldChar w:fldCharType="begin"/>
      </w:r>
      <w:r w:rsidR="0052781F">
        <w:rPr>
          <w:noProof/>
        </w:rPr>
        <w:instrText xml:space="preserve"> SEQ Figure \* ARABIC </w:instrText>
      </w:r>
      <w:r w:rsidR="0052781F">
        <w:rPr>
          <w:noProof/>
        </w:rPr>
        <w:fldChar w:fldCharType="separate"/>
      </w:r>
      <w:r w:rsidR="00036686">
        <w:rPr>
          <w:noProof/>
        </w:rPr>
        <w:t>4</w:t>
      </w:r>
      <w:r w:rsidR="0052781F">
        <w:rPr>
          <w:noProof/>
        </w:rPr>
        <w:fldChar w:fldCharType="end"/>
      </w:r>
      <w:r>
        <w:tab/>
        <w:t>Zone map</w:t>
      </w:r>
      <w:bookmarkEnd w:id="16"/>
    </w:p>
    <w:p w14:paraId="417B0A54" w14:textId="186E8F57" w:rsidR="00B627A1" w:rsidRDefault="003322DD" w:rsidP="00766052">
      <w:pPr>
        <w:rPr>
          <w:sz w:val="20"/>
          <w:szCs w:val="20"/>
        </w:rPr>
      </w:pPr>
      <w:r w:rsidRPr="003322DD">
        <w:rPr>
          <w:noProof/>
          <w:sz w:val="20"/>
          <w:szCs w:val="20"/>
          <w:lang w:eastAsia="en-AU"/>
        </w:rPr>
        <w:drawing>
          <wp:inline distT="0" distB="0" distL="0" distR="0" wp14:anchorId="40A28701" wp14:editId="14637D26">
            <wp:extent cx="3197842" cy="2276475"/>
            <wp:effectExtent l="0" t="0" r="3175" b="0"/>
            <wp:docPr id="2066048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1917" cy="2293613"/>
                    </a:xfrm>
                    <a:prstGeom prst="rect">
                      <a:avLst/>
                    </a:prstGeom>
                    <a:noFill/>
                    <a:ln>
                      <a:noFill/>
                    </a:ln>
                  </pic:spPr>
                </pic:pic>
              </a:graphicData>
            </a:graphic>
          </wp:inline>
        </w:drawing>
      </w:r>
    </w:p>
    <w:p w14:paraId="7EF766CB" w14:textId="6353FB3B" w:rsidR="001C65EB" w:rsidRDefault="008017DF" w:rsidP="00766052">
      <w:pPr>
        <w:rPr>
          <w:sz w:val="20"/>
          <w:szCs w:val="20"/>
        </w:rPr>
      </w:pPr>
      <w:r>
        <w:rPr>
          <w:sz w:val="20"/>
          <w:szCs w:val="20"/>
        </w:rPr>
        <w:t>T</w:t>
      </w:r>
      <w:r w:rsidR="001C65EB">
        <w:rPr>
          <w:sz w:val="20"/>
          <w:szCs w:val="20"/>
        </w:rPr>
        <w:t xml:space="preserve">he Heritage Overlay (HO128) </w:t>
      </w:r>
      <w:r w:rsidR="0093510E">
        <w:rPr>
          <w:sz w:val="20"/>
          <w:szCs w:val="20"/>
        </w:rPr>
        <w:t>(</w:t>
      </w:r>
      <w:r w:rsidR="0093510E" w:rsidRPr="0093510E">
        <w:rPr>
          <w:b/>
          <w:bCs/>
          <w:sz w:val="20"/>
          <w:szCs w:val="20"/>
        </w:rPr>
        <w:t>Figure xx</w:t>
      </w:r>
      <w:r w:rsidR="0093510E">
        <w:rPr>
          <w:sz w:val="20"/>
          <w:szCs w:val="20"/>
        </w:rPr>
        <w:t xml:space="preserve">) </w:t>
      </w:r>
      <w:r>
        <w:rPr>
          <w:sz w:val="20"/>
          <w:szCs w:val="20"/>
        </w:rPr>
        <w:t xml:space="preserve">applies </w:t>
      </w:r>
      <w:r w:rsidR="001C65EB">
        <w:rPr>
          <w:sz w:val="20"/>
          <w:szCs w:val="20"/>
        </w:rPr>
        <w:t xml:space="preserve">to all Taylor Park including the </w:t>
      </w:r>
      <w:r w:rsidR="006A4FE0">
        <w:rPr>
          <w:sz w:val="20"/>
          <w:szCs w:val="20"/>
        </w:rPr>
        <w:t>Club</w:t>
      </w:r>
      <w:r w:rsidR="003322DD">
        <w:rPr>
          <w:sz w:val="20"/>
          <w:szCs w:val="20"/>
        </w:rPr>
        <w:t>’</w:t>
      </w:r>
      <w:r w:rsidR="006A4FE0">
        <w:rPr>
          <w:sz w:val="20"/>
          <w:szCs w:val="20"/>
        </w:rPr>
        <w:t>s leased area.</w:t>
      </w:r>
    </w:p>
    <w:p w14:paraId="63E574EE" w14:textId="77777777" w:rsidR="00022E18" w:rsidRDefault="00022E18" w:rsidP="00C60179">
      <w:pPr>
        <w:pStyle w:val="Caption"/>
      </w:pPr>
      <w:bookmarkStart w:id="17" w:name="_Toc198200658"/>
    </w:p>
    <w:p w14:paraId="145DFE25" w14:textId="77777777" w:rsidR="00022E18" w:rsidRDefault="00022E18" w:rsidP="00C60179">
      <w:pPr>
        <w:pStyle w:val="Caption"/>
      </w:pPr>
    </w:p>
    <w:p w14:paraId="096587E9" w14:textId="77777777" w:rsidR="00022E18" w:rsidRDefault="00022E18" w:rsidP="00C60179">
      <w:pPr>
        <w:pStyle w:val="Caption"/>
      </w:pPr>
    </w:p>
    <w:p w14:paraId="1B4ADAE7" w14:textId="77777777" w:rsidR="00022E18" w:rsidRDefault="00022E18" w:rsidP="00C60179">
      <w:pPr>
        <w:pStyle w:val="Caption"/>
      </w:pPr>
    </w:p>
    <w:p w14:paraId="6122100E" w14:textId="171BA9B9" w:rsidR="003322DD" w:rsidRDefault="00C60179" w:rsidP="00C60179">
      <w:pPr>
        <w:pStyle w:val="Caption"/>
        <w:rPr>
          <w:sz w:val="20"/>
          <w:szCs w:val="20"/>
        </w:rPr>
      </w:pPr>
      <w:r>
        <w:lastRenderedPageBreak/>
        <w:t xml:space="preserve">Figure </w:t>
      </w:r>
      <w:r w:rsidR="0052781F">
        <w:rPr>
          <w:noProof/>
        </w:rPr>
        <w:fldChar w:fldCharType="begin"/>
      </w:r>
      <w:r w:rsidR="0052781F">
        <w:rPr>
          <w:noProof/>
        </w:rPr>
        <w:instrText xml:space="preserve"> SEQ Figure \* ARABIC </w:instrText>
      </w:r>
      <w:r w:rsidR="0052781F">
        <w:rPr>
          <w:noProof/>
        </w:rPr>
        <w:fldChar w:fldCharType="separate"/>
      </w:r>
      <w:r w:rsidR="00036686">
        <w:rPr>
          <w:noProof/>
        </w:rPr>
        <w:t>5</w:t>
      </w:r>
      <w:r w:rsidR="0052781F">
        <w:rPr>
          <w:noProof/>
        </w:rPr>
        <w:fldChar w:fldCharType="end"/>
      </w:r>
      <w:r>
        <w:tab/>
        <w:t>Overlay map</w:t>
      </w:r>
      <w:bookmarkEnd w:id="17"/>
    </w:p>
    <w:p w14:paraId="49D68FF6" w14:textId="1590338C" w:rsidR="00C60179" w:rsidRDefault="00C60179" w:rsidP="00766052">
      <w:pPr>
        <w:rPr>
          <w:sz w:val="20"/>
          <w:szCs w:val="20"/>
        </w:rPr>
      </w:pPr>
      <w:r w:rsidRPr="00C60179">
        <w:rPr>
          <w:noProof/>
          <w:sz w:val="20"/>
          <w:szCs w:val="20"/>
          <w:lang w:eastAsia="en-AU"/>
        </w:rPr>
        <w:drawing>
          <wp:inline distT="0" distB="0" distL="0" distR="0" wp14:anchorId="690564FF" wp14:editId="411CCD30">
            <wp:extent cx="3162728" cy="2609850"/>
            <wp:effectExtent l="0" t="0" r="0" b="0"/>
            <wp:docPr id="15540339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63156" cy="2610203"/>
                    </a:xfrm>
                    <a:prstGeom prst="rect">
                      <a:avLst/>
                    </a:prstGeom>
                    <a:noFill/>
                    <a:ln>
                      <a:noFill/>
                    </a:ln>
                  </pic:spPr>
                </pic:pic>
              </a:graphicData>
            </a:graphic>
          </wp:inline>
        </w:drawing>
      </w:r>
    </w:p>
    <w:p w14:paraId="7E710D1D" w14:textId="11FC3020" w:rsidR="00C60179" w:rsidRDefault="000B2200" w:rsidP="00766052">
      <w:pPr>
        <w:rPr>
          <w:sz w:val="20"/>
          <w:szCs w:val="20"/>
        </w:rPr>
      </w:pPr>
      <w:r>
        <w:rPr>
          <w:sz w:val="20"/>
          <w:szCs w:val="20"/>
        </w:rPr>
        <w:t>HO128 applies to Taylor Park and contains the Taylor Park Statement of Significance as an Incorporated Plan I the planning scheme.</w:t>
      </w:r>
    </w:p>
    <w:p w14:paraId="046E451A" w14:textId="54BB462B" w:rsidR="00E74444" w:rsidRDefault="00E74444" w:rsidP="00766052">
      <w:pPr>
        <w:rPr>
          <w:sz w:val="20"/>
          <w:szCs w:val="20"/>
        </w:rPr>
      </w:pPr>
      <w:r>
        <w:rPr>
          <w:sz w:val="20"/>
          <w:szCs w:val="20"/>
        </w:rPr>
        <w:t>A planning permit is required for:</w:t>
      </w:r>
    </w:p>
    <w:p w14:paraId="51CF977A" w14:textId="285AFC4D" w:rsidR="00E74444" w:rsidRPr="00E522BE" w:rsidRDefault="00E74444" w:rsidP="00E522BE">
      <w:pPr>
        <w:pStyle w:val="ListParagraph"/>
        <w:numPr>
          <w:ilvl w:val="0"/>
          <w:numId w:val="29"/>
        </w:numPr>
        <w:rPr>
          <w:sz w:val="20"/>
          <w:szCs w:val="20"/>
        </w:rPr>
      </w:pPr>
      <w:r w:rsidRPr="00E522BE">
        <w:rPr>
          <w:sz w:val="20"/>
          <w:szCs w:val="20"/>
        </w:rPr>
        <w:t>Demolition</w:t>
      </w:r>
    </w:p>
    <w:p w14:paraId="244C8037" w14:textId="2A4FC7B7" w:rsidR="00DB31D3" w:rsidRPr="00E522BE" w:rsidRDefault="00DB31D3" w:rsidP="00E522BE">
      <w:pPr>
        <w:pStyle w:val="ListParagraph"/>
        <w:numPr>
          <w:ilvl w:val="0"/>
          <w:numId w:val="29"/>
        </w:numPr>
        <w:rPr>
          <w:sz w:val="20"/>
          <w:szCs w:val="20"/>
        </w:rPr>
      </w:pPr>
      <w:r w:rsidRPr="00E522BE">
        <w:rPr>
          <w:sz w:val="20"/>
          <w:szCs w:val="20"/>
        </w:rPr>
        <w:t>All buildings and works</w:t>
      </w:r>
    </w:p>
    <w:p w14:paraId="2154FD76" w14:textId="434D4E9D" w:rsidR="00E74444" w:rsidRDefault="00DB31D3" w:rsidP="00E522BE">
      <w:pPr>
        <w:pStyle w:val="ListParagraph"/>
        <w:numPr>
          <w:ilvl w:val="0"/>
          <w:numId w:val="29"/>
        </w:numPr>
        <w:rPr>
          <w:sz w:val="20"/>
          <w:szCs w:val="20"/>
        </w:rPr>
      </w:pPr>
      <w:r w:rsidRPr="00E522BE">
        <w:rPr>
          <w:sz w:val="20"/>
          <w:szCs w:val="20"/>
        </w:rPr>
        <w:t>Removal of trees greater than 3 metres in height</w:t>
      </w:r>
      <w:r w:rsidR="00E522BE">
        <w:rPr>
          <w:sz w:val="20"/>
          <w:szCs w:val="20"/>
        </w:rPr>
        <w:t>.</w:t>
      </w:r>
    </w:p>
    <w:p w14:paraId="7B4391A7" w14:textId="7E26417E" w:rsidR="00E522BE" w:rsidRDefault="000D5DAB" w:rsidP="005C6E86">
      <w:pPr>
        <w:rPr>
          <w:sz w:val="20"/>
          <w:szCs w:val="20"/>
        </w:rPr>
      </w:pPr>
      <w:r w:rsidRPr="005C6E86">
        <w:rPr>
          <w:sz w:val="20"/>
          <w:szCs w:val="20"/>
        </w:rPr>
        <w:t>Clause 52.17</w:t>
      </w:r>
      <w:r w:rsidR="005C6E86">
        <w:rPr>
          <w:sz w:val="20"/>
          <w:szCs w:val="20"/>
        </w:rPr>
        <w:t xml:space="preserve"> contains the State standard provisions for Native Vegetation.</w:t>
      </w:r>
      <w:r w:rsidR="00BA787A">
        <w:rPr>
          <w:sz w:val="20"/>
          <w:szCs w:val="20"/>
        </w:rPr>
        <w:t xml:space="preserve">  A planning permit is not required for the removal of </w:t>
      </w:r>
      <w:r w:rsidR="003C6B90" w:rsidRPr="003C6B90">
        <w:rPr>
          <w:sz w:val="20"/>
          <w:szCs w:val="20"/>
          <w:u w:val="single"/>
        </w:rPr>
        <w:t>planted</w:t>
      </w:r>
      <w:r w:rsidR="003C6B90">
        <w:rPr>
          <w:sz w:val="20"/>
          <w:szCs w:val="20"/>
        </w:rPr>
        <w:t xml:space="preserve"> </w:t>
      </w:r>
      <w:r w:rsidR="00BA787A">
        <w:rPr>
          <w:sz w:val="20"/>
          <w:szCs w:val="20"/>
        </w:rPr>
        <w:t>native vegetation</w:t>
      </w:r>
      <w:r w:rsidR="003C6B90">
        <w:rPr>
          <w:sz w:val="20"/>
          <w:szCs w:val="20"/>
        </w:rPr>
        <w:t>.</w:t>
      </w:r>
    </w:p>
    <w:p w14:paraId="3B382FC0" w14:textId="125C7AAE" w:rsidR="000D5DAB" w:rsidRDefault="00A04E40" w:rsidP="00E522BE">
      <w:pPr>
        <w:rPr>
          <w:sz w:val="20"/>
          <w:szCs w:val="20"/>
        </w:rPr>
      </w:pPr>
      <w:r>
        <w:rPr>
          <w:sz w:val="20"/>
          <w:szCs w:val="20"/>
        </w:rPr>
        <w:t xml:space="preserve">Both Okologie and All About Trees agree all vegetation within the </w:t>
      </w:r>
      <w:r w:rsidR="00401022">
        <w:rPr>
          <w:sz w:val="20"/>
          <w:szCs w:val="20"/>
        </w:rPr>
        <w:t>Club’s</w:t>
      </w:r>
      <w:r>
        <w:rPr>
          <w:sz w:val="20"/>
          <w:szCs w:val="20"/>
        </w:rPr>
        <w:t xml:space="preserve"> leased area is planted vegetation.</w:t>
      </w:r>
    </w:p>
    <w:p w14:paraId="3019A4AF" w14:textId="33E5913D" w:rsidR="00D73669" w:rsidRPr="00E522BE" w:rsidRDefault="0018783B" w:rsidP="00E522BE">
      <w:pPr>
        <w:rPr>
          <w:sz w:val="20"/>
          <w:szCs w:val="20"/>
        </w:rPr>
      </w:pPr>
      <w:r>
        <w:rPr>
          <w:sz w:val="20"/>
          <w:szCs w:val="20"/>
        </w:rPr>
        <w:t xml:space="preserve">The Club proposes to amend its </w:t>
      </w:r>
      <w:r w:rsidR="008D26D0">
        <w:rPr>
          <w:sz w:val="20"/>
          <w:szCs w:val="20"/>
        </w:rPr>
        <w:t xml:space="preserve">current </w:t>
      </w:r>
      <w:r>
        <w:rPr>
          <w:sz w:val="20"/>
          <w:szCs w:val="20"/>
        </w:rPr>
        <w:t xml:space="preserve">red line plan </w:t>
      </w:r>
      <w:r w:rsidR="000F4FC0">
        <w:rPr>
          <w:sz w:val="20"/>
          <w:szCs w:val="20"/>
        </w:rPr>
        <w:t>(</w:t>
      </w:r>
      <w:r w:rsidR="000F4FC0" w:rsidRPr="00D77AD5">
        <w:rPr>
          <w:b/>
          <w:bCs/>
          <w:sz w:val="20"/>
          <w:szCs w:val="20"/>
        </w:rPr>
        <w:t xml:space="preserve">Appendix </w:t>
      </w:r>
      <w:r w:rsidR="00C2595F">
        <w:rPr>
          <w:b/>
          <w:bCs/>
          <w:sz w:val="20"/>
          <w:szCs w:val="20"/>
        </w:rPr>
        <w:t>H</w:t>
      </w:r>
      <w:r w:rsidR="00D77AD5">
        <w:rPr>
          <w:sz w:val="20"/>
          <w:szCs w:val="20"/>
        </w:rPr>
        <w:t xml:space="preserve">) </w:t>
      </w:r>
      <w:r w:rsidR="008D26D0">
        <w:rPr>
          <w:sz w:val="20"/>
          <w:szCs w:val="20"/>
        </w:rPr>
        <w:t>which restricts alcohol consumption to the clubhouse, and the two existing greens, to now incorp</w:t>
      </w:r>
      <w:r w:rsidR="00673E03">
        <w:rPr>
          <w:sz w:val="20"/>
          <w:szCs w:val="20"/>
        </w:rPr>
        <w:t>o</w:t>
      </w:r>
      <w:r w:rsidR="008D26D0">
        <w:rPr>
          <w:sz w:val="20"/>
          <w:szCs w:val="20"/>
        </w:rPr>
        <w:t>rate the third green</w:t>
      </w:r>
      <w:r w:rsidR="00673E03">
        <w:rPr>
          <w:sz w:val="20"/>
          <w:szCs w:val="20"/>
        </w:rPr>
        <w:t xml:space="preserve">.  No other </w:t>
      </w:r>
      <w:r w:rsidR="000F4FC0">
        <w:rPr>
          <w:sz w:val="20"/>
          <w:szCs w:val="20"/>
        </w:rPr>
        <w:t>parts of the Club’s liquor licence a</w:t>
      </w:r>
      <w:r w:rsidR="00A9687D">
        <w:rPr>
          <w:sz w:val="20"/>
          <w:szCs w:val="20"/>
        </w:rPr>
        <w:t>re</w:t>
      </w:r>
      <w:r w:rsidR="000F4FC0">
        <w:rPr>
          <w:sz w:val="20"/>
          <w:szCs w:val="20"/>
        </w:rPr>
        <w:t xml:space="preserve"> to be changed.</w:t>
      </w:r>
    </w:p>
    <w:p w14:paraId="434444D1" w14:textId="62788BAF" w:rsidR="00C134F5" w:rsidRPr="003F5CD9" w:rsidRDefault="004335BB" w:rsidP="003F5CD9">
      <w:pPr>
        <w:pStyle w:val="Heading1"/>
        <w:rPr>
          <w:sz w:val="20"/>
          <w:szCs w:val="20"/>
        </w:rPr>
      </w:pPr>
      <w:bookmarkStart w:id="18" w:name="_Toc198200646"/>
      <w:r>
        <w:rPr>
          <w:sz w:val="20"/>
          <w:szCs w:val="20"/>
        </w:rPr>
        <w:t>11</w:t>
      </w:r>
      <w:r w:rsidR="007E33A4">
        <w:rPr>
          <w:sz w:val="20"/>
          <w:szCs w:val="20"/>
        </w:rPr>
        <w:t>.</w:t>
      </w:r>
      <w:r w:rsidR="007E33A4">
        <w:rPr>
          <w:sz w:val="20"/>
          <w:szCs w:val="20"/>
        </w:rPr>
        <w:tab/>
      </w:r>
      <w:r w:rsidR="003F5CD9" w:rsidRPr="003F5CD9">
        <w:rPr>
          <w:sz w:val="20"/>
          <w:szCs w:val="20"/>
        </w:rPr>
        <w:t xml:space="preserve">Business </w:t>
      </w:r>
      <w:r w:rsidR="00605008">
        <w:rPr>
          <w:sz w:val="20"/>
          <w:szCs w:val="20"/>
        </w:rPr>
        <w:t xml:space="preserve">and </w:t>
      </w:r>
      <w:r w:rsidR="00CF21F3">
        <w:rPr>
          <w:sz w:val="20"/>
          <w:szCs w:val="20"/>
        </w:rPr>
        <w:t>F</w:t>
      </w:r>
      <w:r w:rsidR="00605008">
        <w:rPr>
          <w:sz w:val="20"/>
          <w:szCs w:val="20"/>
        </w:rPr>
        <w:t xml:space="preserve">easibility </w:t>
      </w:r>
      <w:r w:rsidR="003F5CD9" w:rsidRPr="003F5CD9">
        <w:rPr>
          <w:sz w:val="20"/>
          <w:szCs w:val="20"/>
        </w:rPr>
        <w:t>case</w:t>
      </w:r>
      <w:bookmarkEnd w:id="18"/>
    </w:p>
    <w:p w14:paraId="132869E8" w14:textId="1E6083D0" w:rsidR="00AE31CA" w:rsidRDefault="00605008" w:rsidP="00C134F5">
      <w:pPr>
        <w:rPr>
          <w:sz w:val="20"/>
          <w:szCs w:val="20"/>
        </w:rPr>
      </w:pPr>
      <w:r w:rsidRPr="00CF21F3">
        <w:rPr>
          <w:b/>
          <w:bCs/>
          <w:sz w:val="20"/>
          <w:szCs w:val="20"/>
        </w:rPr>
        <w:t xml:space="preserve">Appendix </w:t>
      </w:r>
      <w:r w:rsidR="00C2595F">
        <w:rPr>
          <w:b/>
          <w:bCs/>
          <w:sz w:val="20"/>
          <w:szCs w:val="20"/>
        </w:rPr>
        <w:t>I</w:t>
      </w:r>
      <w:r w:rsidRPr="00CF21F3">
        <w:rPr>
          <w:sz w:val="20"/>
          <w:szCs w:val="20"/>
        </w:rPr>
        <w:t xml:space="preserve"> contains the </w:t>
      </w:r>
      <w:r w:rsidR="00CF21F3" w:rsidRPr="00CF21F3">
        <w:rPr>
          <w:sz w:val="20"/>
          <w:szCs w:val="20"/>
        </w:rPr>
        <w:t xml:space="preserve">Business and </w:t>
      </w:r>
      <w:r w:rsidR="00CF21F3">
        <w:rPr>
          <w:sz w:val="20"/>
          <w:szCs w:val="20"/>
        </w:rPr>
        <w:t>F</w:t>
      </w:r>
      <w:r w:rsidR="00CF21F3" w:rsidRPr="00CF21F3">
        <w:rPr>
          <w:sz w:val="20"/>
          <w:szCs w:val="20"/>
        </w:rPr>
        <w:t>easibility case.</w:t>
      </w:r>
      <w:r w:rsidR="00CF21F3">
        <w:rPr>
          <w:sz w:val="20"/>
          <w:szCs w:val="20"/>
        </w:rPr>
        <w:t xml:space="preserve">  Without rep</w:t>
      </w:r>
      <w:r w:rsidR="00AE31CA">
        <w:rPr>
          <w:sz w:val="20"/>
          <w:szCs w:val="20"/>
        </w:rPr>
        <w:t>e</w:t>
      </w:r>
      <w:r w:rsidR="00CF21F3">
        <w:rPr>
          <w:sz w:val="20"/>
          <w:szCs w:val="20"/>
        </w:rPr>
        <w:t>a</w:t>
      </w:r>
      <w:r w:rsidR="00AE31CA">
        <w:rPr>
          <w:sz w:val="20"/>
          <w:szCs w:val="20"/>
        </w:rPr>
        <w:t>ting it verbatim the key takeaways from this report are:</w:t>
      </w:r>
    </w:p>
    <w:p w14:paraId="0736FC07" w14:textId="6CAF9F1F" w:rsidR="003F5CD9" w:rsidRPr="00F936A2" w:rsidRDefault="004A2589" w:rsidP="00F936A2">
      <w:pPr>
        <w:pStyle w:val="ListParagraph"/>
        <w:numPr>
          <w:ilvl w:val="0"/>
          <w:numId w:val="30"/>
        </w:numPr>
        <w:rPr>
          <w:sz w:val="20"/>
          <w:szCs w:val="20"/>
        </w:rPr>
      </w:pPr>
      <w:r w:rsidRPr="00F936A2">
        <w:rPr>
          <w:sz w:val="20"/>
          <w:szCs w:val="20"/>
        </w:rPr>
        <w:t>a $4</w:t>
      </w:r>
      <w:r w:rsidR="00F936A2" w:rsidRPr="00F936A2">
        <w:rPr>
          <w:sz w:val="20"/>
          <w:szCs w:val="20"/>
        </w:rPr>
        <w:t>M</w:t>
      </w:r>
      <w:r w:rsidRPr="00F936A2">
        <w:rPr>
          <w:sz w:val="20"/>
          <w:szCs w:val="20"/>
        </w:rPr>
        <w:t xml:space="preserve"> investment will generate a return of $28</w:t>
      </w:r>
      <w:r w:rsidR="00F936A2" w:rsidRPr="00F936A2">
        <w:rPr>
          <w:sz w:val="20"/>
          <w:szCs w:val="20"/>
        </w:rPr>
        <w:t>M</w:t>
      </w:r>
      <w:r w:rsidRPr="00F936A2">
        <w:rPr>
          <w:sz w:val="20"/>
          <w:szCs w:val="20"/>
        </w:rPr>
        <w:t xml:space="preserve"> to the local economy.</w:t>
      </w:r>
    </w:p>
    <w:p w14:paraId="17C34CD6" w14:textId="172399B9" w:rsidR="003F5CD9" w:rsidRPr="00F936A2" w:rsidRDefault="001F52EA" w:rsidP="00F936A2">
      <w:pPr>
        <w:pStyle w:val="ListParagraph"/>
        <w:numPr>
          <w:ilvl w:val="0"/>
          <w:numId w:val="30"/>
        </w:numPr>
        <w:rPr>
          <w:sz w:val="20"/>
          <w:szCs w:val="20"/>
        </w:rPr>
      </w:pPr>
      <w:r w:rsidRPr="00F936A2">
        <w:rPr>
          <w:sz w:val="20"/>
          <w:szCs w:val="20"/>
        </w:rPr>
        <w:t xml:space="preserve">The redevelopment </w:t>
      </w:r>
      <w:r w:rsidR="003E7C30" w:rsidRPr="00F936A2">
        <w:rPr>
          <w:sz w:val="20"/>
          <w:szCs w:val="20"/>
        </w:rPr>
        <w:t xml:space="preserve">is consistent with and supportive of the Club’s corporate values of </w:t>
      </w:r>
      <w:r w:rsidR="003B296A" w:rsidRPr="00F936A2">
        <w:rPr>
          <w:sz w:val="20"/>
          <w:szCs w:val="20"/>
        </w:rPr>
        <w:t xml:space="preserve">unity of purpose, friendly and welcoming culture, </w:t>
      </w:r>
      <w:r w:rsidR="00DF6352" w:rsidRPr="00F936A2">
        <w:rPr>
          <w:sz w:val="20"/>
          <w:szCs w:val="20"/>
        </w:rPr>
        <w:t>support for all and efficiency of task.</w:t>
      </w:r>
    </w:p>
    <w:p w14:paraId="0E7A4420" w14:textId="28A51CAB" w:rsidR="00BE33F1" w:rsidRPr="00F936A2" w:rsidRDefault="00BE33F1" w:rsidP="00F936A2">
      <w:pPr>
        <w:pStyle w:val="ListParagraph"/>
        <w:numPr>
          <w:ilvl w:val="0"/>
          <w:numId w:val="30"/>
        </w:numPr>
        <w:rPr>
          <w:sz w:val="20"/>
          <w:szCs w:val="20"/>
        </w:rPr>
      </w:pPr>
      <w:r w:rsidRPr="00F936A2">
        <w:rPr>
          <w:sz w:val="20"/>
          <w:szCs w:val="20"/>
        </w:rPr>
        <w:t>The Club is fast establishing itself as a destination venue for younger people seeking alternatives to hotels and looking to enjoy a more, lower cost, casual atmosphere and no pokies.</w:t>
      </w:r>
    </w:p>
    <w:p w14:paraId="14E2CFF0" w14:textId="0DA065EC" w:rsidR="00DF6352" w:rsidRPr="00F936A2" w:rsidRDefault="00A878C8" w:rsidP="00F936A2">
      <w:pPr>
        <w:pStyle w:val="ListParagraph"/>
        <w:numPr>
          <w:ilvl w:val="0"/>
          <w:numId w:val="30"/>
        </w:numPr>
        <w:rPr>
          <w:sz w:val="20"/>
          <w:szCs w:val="20"/>
        </w:rPr>
      </w:pPr>
      <w:r w:rsidRPr="00F936A2">
        <w:rPr>
          <w:sz w:val="20"/>
          <w:szCs w:val="20"/>
        </w:rPr>
        <w:t xml:space="preserve">Current membership of </w:t>
      </w:r>
      <w:r w:rsidR="005D216D">
        <w:rPr>
          <w:sz w:val="20"/>
          <w:szCs w:val="20"/>
          <w:highlight w:val="yellow"/>
        </w:rPr>
        <w:t>881</w:t>
      </w:r>
      <w:r w:rsidRPr="00F936A2">
        <w:rPr>
          <w:sz w:val="20"/>
          <w:szCs w:val="20"/>
        </w:rPr>
        <w:t xml:space="preserve"> is expected to increase to </w:t>
      </w:r>
      <w:r w:rsidR="00EC340F" w:rsidRPr="00F936A2">
        <w:rPr>
          <w:sz w:val="20"/>
          <w:szCs w:val="20"/>
        </w:rPr>
        <w:t>1,500</w:t>
      </w:r>
      <w:r w:rsidRPr="00F936A2">
        <w:rPr>
          <w:sz w:val="20"/>
          <w:szCs w:val="20"/>
        </w:rPr>
        <w:t xml:space="preserve"> by 2030 if the redevelopment proceeds.</w:t>
      </w:r>
    </w:p>
    <w:p w14:paraId="3625E848" w14:textId="77777777" w:rsidR="00C70D3A" w:rsidRDefault="00D8026B" w:rsidP="00D92653">
      <w:pPr>
        <w:pStyle w:val="ListParagraph"/>
        <w:numPr>
          <w:ilvl w:val="0"/>
          <w:numId w:val="30"/>
        </w:numPr>
        <w:spacing w:after="120"/>
        <w:rPr>
          <w:sz w:val="20"/>
          <w:szCs w:val="20"/>
        </w:rPr>
      </w:pPr>
      <w:r w:rsidRPr="004912DE">
        <w:rPr>
          <w:sz w:val="20"/>
          <w:szCs w:val="20"/>
        </w:rPr>
        <w:t xml:space="preserve">The new synthetic green would </w:t>
      </w:r>
      <w:r w:rsidR="00807BC5" w:rsidRPr="004912DE">
        <w:rPr>
          <w:sz w:val="20"/>
          <w:szCs w:val="20"/>
        </w:rPr>
        <w:t xml:space="preserve">facilitate the growth of </w:t>
      </w:r>
      <w:r w:rsidR="000F30A1" w:rsidRPr="004912DE">
        <w:rPr>
          <w:sz w:val="20"/>
          <w:szCs w:val="20"/>
        </w:rPr>
        <w:t>social, corporate and twilight (barefoot) bowls</w:t>
      </w:r>
      <w:r w:rsidR="00A17816" w:rsidRPr="004912DE">
        <w:rPr>
          <w:sz w:val="20"/>
          <w:szCs w:val="20"/>
        </w:rPr>
        <w:t xml:space="preserve"> in one of the most stunning locations along the Victorian coastline.</w:t>
      </w:r>
    </w:p>
    <w:p w14:paraId="5F4F15CF" w14:textId="4CCBB6FE" w:rsidR="00223C82" w:rsidRPr="00E5276C" w:rsidRDefault="00121BB6" w:rsidP="00223C82">
      <w:pPr>
        <w:pStyle w:val="Heading1"/>
        <w:spacing w:after="120"/>
        <w:rPr>
          <w:sz w:val="20"/>
          <w:szCs w:val="20"/>
        </w:rPr>
      </w:pPr>
      <w:bookmarkStart w:id="19" w:name="_Toc198200647"/>
      <w:r>
        <w:rPr>
          <w:sz w:val="20"/>
          <w:szCs w:val="20"/>
        </w:rPr>
        <w:t>1</w:t>
      </w:r>
      <w:r w:rsidR="004335BB">
        <w:rPr>
          <w:sz w:val="20"/>
          <w:szCs w:val="20"/>
        </w:rPr>
        <w:t>2</w:t>
      </w:r>
      <w:r w:rsidR="00F231BB" w:rsidRPr="00E5276C">
        <w:rPr>
          <w:sz w:val="20"/>
          <w:szCs w:val="20"/>
        </w:rPr>
        <w:t>.</w:t>
      </w:r>
      <w:r w:rsidR="00F231BB" w:rsidRPr="00E5276C">
        <w:rPr>
          <w:sz w:val="20"/>
          <w:szCs w:val="20"/>
        </w:rPr>
        <w:tab/>
      </w:r>
      <w:r w:rsidR="001A78DE">
        <w:rPr>
          <w:sz w:val="20"/>
          <w:szCs w:val="20"/>
        </w:rPr>
        <w:t>What are the Issues?</w:t>
      </w:r>
      <w:bookmarkEnd w:id="19"/>
    </w:p>
    <w:p w14:paraId="7EF7271A" w14:textId="7A406F22" w:rsidR="000C7074" w:rsidRDefault="001A78DE" w:rsidP="00842308">
      <w:pPr>
        <w:spacing w:before="120" w:after="120" w:line="20" w:lineRule="atLeast"/>
        <w:rPr>
          <w:sz w:val="20"/>
          <w:szCs w:val="20"/>
        </w:rPr>
      </w:pPr>
      <w:r>
        <w:rPr>
          <w:sz w:val="20"/>
          <w:szCs w:val="20"/>
        </w:rPr>
        <w:t>The Club believes the</w:t>
      </w:r>
      <w:r w:rsidR="00FD701E">
        <w:rPr>
          <w:sz w:val="20"/>
          <w:szCs w:val="20"/>
        </w:rPr>
        <w:t xml:space="preserve"> relevant</w:t>
      </w:r>
      <w:r>
        <w:rPr>
          <w:sz w:val="20"/>
          <w:szCs w:val="20"/>
        </w:rPr>
        <w:t xml:space="preserve"> issues are</w:t>
      </w:r>
      <w:r w:rsidR="00DA394F">
        <w:rPr>
          <w:sz w:val="20"/>
          <w:szCs w:val="20"/>
        </w:rPr>
        <w:t xml:space="preserve"> whether the redevelopment</w:t>
      </w:r>
      <w:r w:rsidR="000C7074">
        <w:rPr>
          <w:sz w:val="20"/>
          <w:szCs w:val="20"/>
        </w:rPr>
        <w:t>:</w:t>
      </w:r>
    </w:p>
    <w:p w14:paraId="498A5000" w14:textId="10E30499" w:rsidR="001A78DE" w:rsidRPr="000176F1" w:rsidRDefault="00DA394F" w:rsidP="000176F1">
      <w:pPr>
        <w:pStyle w:val="ListParagraph"/>
        <w:numPr>
          <w:ilvl w:val="0"/>
          <w:numId w:val="31"/>
        </w:numPr>
        <w:spacing w:before="120" w:after="120" w:line="20" w:lineRule="atLeast"/>
        <w:rPr>
          <w:sz w:val="20"/>
          <w:szCs w:val="20"/>
        </w:rPr>
      </w:pPr>
      <w:r w:rsidRPr="000176F1">
        <w:rPr>
          <w:sz w:val="20"/>
          <w:szCs w:val="20"/>
        </w:rPr>
        <w:t>will result in</w:t>
      </w:r>
      <w:r w:rsidR="000C7074" w:rsidRPr="000176F1">
        <w:rPr>
          <w:sz w:val="20"/>
          <w:szCs w:val="20"/>
        </w:rPr>
        <w:t xml:space="preserve"> </w:t>
      </w:r>
      <w:r w:rsidRPr="000176F1">
        <w:rPr>
          <w:sz w:val="20"/>
          <w:szCs w:val="20"/>
        </w:rPr>
        <w:t>a net community benefit</w:t>
      </w:r>
    </w:p>
    <w:p w14:paraId="645483E2" w14:textId="2D26DD1B" w:rsidR="00DA394F" w:rsidRDefault="000F08A1" w:rsidP="000176F1">
      <w:pPr>
        <w:pStyle w:val="ListParagraph"/>
        <w:numPr>
          <w:ilvl w:val="0"/>
          <w:numId w:val="31"/>
        </w:numPr>
        <w:spacing w:before="120" w:after="120" w:line="20" w:lineRule="atLeast"/>
        <w:rPr>
          <w:sz w:val="20"/>
          <w:szCs w:val="20"/>
        </w:rPr>
      </w:pPr>
      <w:r w:rsidRPr="000176F1">
        <w:rPr>
          <w:sz w:val="20"/>
          <w:szCs w:val="20"/>
        </w:rPr>
        <w:t>will appropriately manage traffic and parking</w:t>
      </w:r>
    </w:p>
    <w:p w14:paraId="5CF6C6B1" w14:textId="00E22017" w:rsidR="006476A4" w:rsidRPr="000176F1" w:rsidRDefault="006476A4" w:rsidP="000176F1">
      <w:pPr>
        <w:pStyle w:val="ListParagraph"/>
        <w:numPr>
          <w:ilvl w:val="0"/>
          <w:numId w:val="31"/>
        </w:numPr>
        <w:spacing w:before="120" w:after="120" w:line="20" w:lineRule="atLeast"/>
        <w:rPr>
          <w:sz w:val="20"/>
          <w:szCs w:val="20"/>
        </w:rPr>
      </w:pPr>
      <w:r>
        <w:rPr>
          <w:sz w:val="20"/>
          <w:szCs w:val="20"/>
        </w:rPr>
        <w:t>will respect cultural and pos</w:t>
      </w:r>
      <w:r w:rsidR="00D00FB7">
        <w:rPr>
          <w:sz w:val="20"/>
          <w:szCs w:val="20"/>
        </w:rPr>
        <w:t>t</w:t>
      </w:r>
      <w:r>
        <w:rPr>
          <w:sz w:val="20"/>
          <w:szCs w:val="20"/>
        </w:rPr>
        <w:t xml:space="preserve"> contact heritage</w:t>
      </w:r>
    </w:p>
    <w:p w14:paraId="10AE8E42" w14:textId="77777777" w:rsidR="00DF52BA" w:rsidRDefault="000F08A1" w:rsidP="000176F1">
      <w:pPr>
        <w:pStyle w:val="ListParagraph"/>
        <w:numPr>
          <w:ilvl w:val="0"/>
          <w:numId w:val="31"/>
        </w:numPr>
        <w:spacing w:before="120" w:after="120" w:line="20" w:lineRule="atLeast"/>
        <w:rPr>
          <w:sz w:val="20"/>
          <w:szCs w:val="20"/>
        </w:rPr>
      </w:pPr>
      <w:r w:rsidRPr="000176F1">
        <w:rPr>
          <w:sz w:val="20"/>
          <w:szCs w:val="20"/>
        </w:rPr>
        <w:t>will appropriately manage vegetation removal</w:t>
      </w:r>
    </w:p>
    <w:p w14:paraId="7527FF32" w14:textId="38224E4C" w:rsidR="000F08A1" w:rsidRPr="000176F1" w:rsidRDefault="00DF52BA" w:rsidP="000176F1">
      <w:pPr>
        <w:pStyle w:val="ListParagraph"/>
        <w:numPr>
          <w:ilvl w:val="0"/>
          <w:numId w:val="31"/>
        </w:numPr>
        <w:spacing w:before="120" w:after="120" w:line="20" w:lineRule="atLeast"/>
        <w:rPr>
          <w:sz w:val="20"/>
          <w:szCs w:val="20"/>
        </w:rPr>
      </w:pPr>
      <w:r>
        <w:rPr>
          <w:sz w:val="20"/>
          <w:szCs w:val="20"/>
        </w:rPr>
        <w:t>will there be any amenity impacts</w:t>
      </w:r>
      <w:r w:rsidR="000176F1" w:rsidRPr="000176F1">
        <w:rPr>
          <w:sz w:val="20"/>
          <w:szCs w:val="20"/>
        </w:rPr>
        <w:t>.</w:t>
      </w:r>
    </w:p>
    <w:p w14:paraId="0FC69AC9" w14:textId="0922D51D" w:rsidR="000176F1" w:rsidRPr="00123BCD" w:rsidRDefault="00A40A05" w:rsidP="00A40A05">
      <w:pPr>
        <w:pStyle w:val="Heading2"/>
        <w:rPr>
          <w:sz w:val="16"/>
          <w:szCs w:val="16"/>
        </w:rPr>
      </w:pPr>
      <w:bookmarkStart w:id="20" w:name="_Toc198200648"/>
      <w:r w:rsidRPr="00123BCD">
        <w:rPr>
          <w:sz w:val="16"/>
          <w:szCs w:val="16"/>
        </w:rPr>
        <w:t>1</w:t>
      </w:r>
      <w:r w:rsidR="004335BB">
        <w:rPr>
          <w:sz w:val="16"/>
          <w:szCs w:val="16"/>
        </w:rPr>
        <w:t>2</w:t>
      </w:r>
      <w:r w:rsidRPr="00123BCD">
        <w:rPr>
          <w:sz w:val="16"/>
          <w:szCs w:val="16"/>
        </w:rPr>
        <w:t>.1</w:t>
      </w:r>
      <w:r w:rsidRPr="00123BCD">
        <w:rPr>
          <w:sz w:val="16"/>
          <w:szCs w:val="16"/>
        </w:rPr>
        <w:tab/>
      </w:r>
      <w:r w:rsidR="005F3DCB" w:rsidRPr="00123BCD">
        <w:rPr>
          <w:sz w:val="16"/>
          <w:szCs w:val="16"/>
        </w:rPr>
        <w:t>Net community benefit</w:t>
      </w:r>
      <w:bookmarkEnd w:id="20"/>
    </w:p>
    <w:p w14:paraId="7235507D" w14:textId="323537C2" w:rsidR="005F3DCB" w:rsidRDefault="005F3DCB" w:rsidP="00842308">
      <w:pPr>
        <w:spacing w:before="120" w:after="120" w:line="20" w:lineRule="atLeast"/>
        <w:rPr>
          <w:sz w:val="20"/>
          <w:szCs w:val="20"/>
        </w:rPr>
      </w:pPr>
      <w:r>
        <w:rPr>
          <w:sz w:val="20"/>
          <w:szCs w:val="20"/>
        </w:rPr>
        <w:t xml:space="preserve">The Club understands it </w:t>
      </w:r>
      <w:r w:rsidR="008E644D">
        <w:rPr>
          <w:sz w:val="20"/>
          <w:szCs w:val="20"/>
        </w:rPr>
        <w:t xml:space="preserve">is located on public land and </w:t>
      </w:r>
      <w:r>
        <w:rPr>
          <w:sz w:val="20"/>
          <w:szCs w:val="20"/>
        </w:rPr>
        <w:t>ha</w:t>
      </w:r>
      <w:r w:rsidR="008E644D">
        <w:rPr>
          <w:sz w:val="20"/>
          <w:szCs w:val="20"/>
        </w:rPr>
        <w:t>s</w:t>
      </w:r>
      <w:r>
        <w:rPr>
          <w:sz w:val="20"/>
          <w:szCs w:val="20"/>
        </w:rPr>
        <w:t xml:space="preserve"> </w:t>
      </w:r>
      <w:r w:rsidR="008E644D">
        <w:rPr>
          <w:sz w:val="20"/>
          <w:szCs w:val="20"/>
        </w:rPr>
        <w:t xml:space="preserve">a </w:t>
      </w:r>
      <w:r>
        <w:rPr>
          <w:sz w:val="20"/>
          <w:szCs w:val="20"/>
        </w:rPr>
        <w:t>responsibility to</w:t>
      </w:r>
      <w:r w:rsidR="008E644D">
        <w:rPr>
          <w:sz w:val="20"/>
          <w:szCs w:val="20"/>
        </w:rPr>
        <w:t xml:space="preserve"> ensure there is a net community benefit with the redevelopment.</w:t>
      </w:r>
    </w:p>
    <w:p w14:paraId="1579A616" w14:textId="77777777" w:rsidR="007A176E" w:rsidRDefault="00127681" w:rsidP="00842308">
      <w:pPr>
        <w:spacing w:before="120" w:after="120" w:line="20" w:lineRule="atLeast"/>
        <w:rPr>
          <w:sz w:val="20"/>
          <w:szCs w:val="20"/>
        </w:rPr>
      </w:pPr>
      <w:r>
        <w:rPr>
          <w:sz w:val="20"/>
          <w:szCs w:val="20"/>
        </w:rPr>
        <w:t xml:space="preserve">The Club believes this is not only the case but expects the redevelopment to have a </w:t>
      </w:r>
      <w:r w:rsidRPr="00127681">
        <w:rPr>
          <w:sz w:val="20"/>
          <w:szCs w:val="20"/>
          <w:u w:val="single"/>
        </w:rPr>
        <w:t>strong</w:t>
      </w:r>
      <w:r>
        <w:rPr>
          <w:sz w:val="20"/>
          <w:szCs w:val="20"/>
        </w:rPr>
        <w:t xml:space="preserve"> net community benefit.  </w:t>
      </w:r>
      <w:r w:rsidR="00982CDD">
        <w:rPr>
          <w:sz w:val="20"/>
          <w:szCs w:val="20"/>
        </w:rPr>
        <w:t>Initial i</w:t>
      </w:r>
      <w:r>
        <w:rPr>
          <w:sz w:val="20"/>
          <w:szCs w:val="20"/>
        </w:rPr>
        <w:t xml:space="preserve">ndications from our engagement program </w:t>
      </w:r>
      <w:r w:rsidR="00564C10">
        <w:rPr>
          <w:sz w:val="20"/>
          <w:szCs w:val="20"/>
        </w:rPr>
        <w:t>are</w:t>
      </w:r>
      <w:r w:rsidR="00982CDD">
        <w:rPr>
          <w:sz w:val="20"/>
          <w:szCs w:val="20"/>
        </w:rPr>
        <w:t xml:space="preserve"> that containing the works within the current leased area has resolved </w:t>
      </w:r>
      <w:r w:rsidR="004F55D0">
        <w:rPr>
          <w:sz w:val="20"/>
          <w:szCs w:val="20"/>
        </w:rPr>
        <w:t>many issues.</w:t>
      </w:r>
    </w:p>
    <w:p w14:paraId="6CE7F1DD" w14:textId="3426BD8A" w:rsidR="00127681" w:rsidRDefault="004F55D0" w:rsidP="00842308">
      <w:pPr>
        <w:spacing w:before="120" w:after="120" w:line="20" w:lineRule="atLeast"/>
        <w:rPr>
          <w:sz w:val="20"/>
          <w:szCs w:val="20"/>
        </w:rPr>
      </w:pPr>
      <w:r>
        <w:rPr>
          <w:sz w:val="20"/>
          <w:szCs w:val="20"/>
        </w:rPr>
        <w:t>Redevelopment within the leased area is consistent wit</w:t>
      </w:r>
      <w:r w:rsidR="00564C10">
        <w:rPr>
          <w:sz w:val="20"/>
          <w:szCs w:val="20"/>
        </w:rPr>
        <w:t>h</w:t>
      </w:r>
      <w:r>
        <w:rPr>
          <w:sz w:val="20"/>
          <w:szCs w:val="20"/>
        </w:rPr>
        <w:t xml:space="preserve"> the Taylor Park Master Plan</w:t>
      </w:r>
      <w:r w:rsidR="00564C10">
        <w:rPr>
          <w:sz w:val="20"/>
          <w:szCs w:val="20"/>
        </w:rPr>
        <w:t xml:space="preserve"> 2020.</w:t>
      </w:r>
      <w:r w:rsidR="007A176E">
        <w:rPr>
          <w:sz w:val="20"/>
          <w:szCs w:val="20"/>
        </w:rPr>
        <w:t xml:space="preserve">  </w:t>
      </w:r>
      <w:r w:rsidR="003329D3">
        <w:rPr>
          <w:sz w:val="20"/>
          <w:szCs w:val="20"/>
        </w:rPr>
        <w:t>This master plan represents the latest strategic thinking of GORCAPA</w:t>
      </w:r>
      <w:r w:rsidR="00CF04B1">
        <w:rPr>
          <w:sz w:val="20"/>
          <w:szCs w:val="20"/>
        </w:rPr>
        <w:t>.</w:t>
      </w:r>
    </w:p>
    <w:p w14:paraId="7B66DFC7" w14:textId="459589CA" w:rsidR="00CF04B1" w:rsidRPr="00A74B68" w:rsidRDefault="00A40A05" w:rsidP="00A40A05">
      <w:pPr>
        <w:pStyle w:val="Heading2"/>
        <w:rPr>
          <w:sz w:val="16"/>
          <w:szCs w:val="16"/>
        </w:rPr>
      </w:pPr>
      <w:bookmarkStart w:id="21" w:name="_Toc198200649"/>
      <w:r w:rsidRPr="00A74B68">
        <w:rPr>
          <w:sz w:val="16"/>
          <w:szCs w:val="16"/>
        </w:rPr>
        <w:t>1</w:t>
      </w:r>
      <w:r w:rsidR="004335BB">
        <w:rPr>
          <w:sz w:val="16"/>
          <w:szCs w:val="16"/>
        </w:rPr>
        <w:t>2</w:t>
      </w:r>
      <w:r w:rsidRPr="00A74B68">
        <w:rPr>
          <w:sz w:val="16"/>
          <w:szCs w:val="16"/>
        </w:rPr>
        <w:t>.2</w:t>
      </w:r>
      <w:r w:rsidRPr="00A74B68">
        <w:rPr>
          <w:sz w:val="16"/>
          <w:szCs w:val="16"/>
        </w:rPr>
        <w:tab/>
      </w:r>
      <w:r w:rsidR="00CF04B1" w:rsidRPr="00A74B68">
        <w:rPr>
          <w:sz w:val="16"/>
          <w:szCs w:val="16"/>
        </w:rPr>
        <w:t>Traffic and Parking</w:t>
      </w:r>
      <w:bookmarkEnd w:id="21"/>
    </w:p>
    <w:p w14:paraId="38DDB069" w14:textId="74F7761A" w:rsidR="00CF04B1" w:rsidRDefault="004D4A4D" w:rsidP="00842308">
      <w:pPr>
        <w:spacing w:before="120" w:after="120" w:line="20" w:lineRule="atLeast"/>
        <w:rPr>
          <w:sz w:val="20"/>
          <w:szCs w:val="20"/>
        </w:rPr>
      </w:pPr>
      <w:r>
        <w:rPr>
          <w:sz w:val="20"/>
          <w:szCs w:val="20"/>
        </w:rPr>
        <w:t>O’Brien Traffic has provided a traffic and parking assessment of the redevelopment.</w:t>
      </w:r>
    </w:p>
    <w:p w14:paraId="66150252" w14:textId="6DB2BC7E" w:rsidR="00DB7BB2" w:rsidRDefault="00DB7BB2" w:rsidP="00842308">
      <w:pPr>
        <w:spacing w:before="120" w:after="120" w:line="20" w:lineRule="atLeast"/>
        <w:rPr>
          <w:sz w:val="20"/>
          <w:szCs w:val="20"/>
        </w:rPr>
      </w:pPr>
      <w:r>
        <w:rPr>
          <w:sz w:val="20"/>
          <w:szCs w:val="20"/>
        </w:rPr>
        <w:t xml:space="preserve">This assessment </w:t>
      </w:r>
      <w:r w:rsidR="004E2D09">
        <w:rPr>
          <w:sz w:val="20"/>
          <w:szCs w:val="20"/>
        </w:rPr>
        <w:t>made and assessment of the current use of the land</w:t>
      </w:r>
      <w:r w:rsidR="00B56555">
        <w:rPr>
          <w:sz w:val="20"/>
          <w:szCs w:val="20"/>
        </w:rPr>
        <w:t>, its proposed use under the redevelopment and concludes:</w:t>
      </w:r>
    </w:p>
    <w:p w14:paraId="5EFC7EA8" w14:textId="32FA027A" w:rsidR="0001311E" w:rsidRPr="00A831F6" w:rsidRDefault="0001311E" w:rsidP="00A831F6">
      <w:pPr>
        <w:pStyle w:val="ListParagraph"/>
        <w:numPr>
          <w:ilvl w:val="0"/>
          <w:numId w:val="32"/>
        </w:numPr>
        <w:spacing w:before="120" w:after="120" w:line="20" w:lineRule="atLeast"/>
        <w:rPr>
          <w:i/>
          <w:iCs/>
          <w:sz w:val="20"/>
          <w:szCs w:val="20"/>
        </w:rPr>
      </w:pPr>
      <w:r w:rsidRPr="00A831F6">
        <w:rPr>
          <w:i/>
          <w:iCs/>
          <w:sz w:val="20"/>
          <w:szCs w:val="20"/>
        </w:rPr>
        <w:t>It is proposed to reconfigure the existing parking on the Bowls Club site to maintain a parking supply of 89 spaces.</w:t>
      </w:r>
    </w:p>
    <w:p w14:paraId="20F88134" w14:textId="6C477A6E" w:rsidR="0001311E" w:rsidRPr="00A831F6" w:rsidRDefault="0001311E" w:rsidP="00A831F6">
      <w:pPr>
        <w:pStyle w:val="ListParagraph"/>
        <w:numPr>
          <w:ilvl w:val="0"/>
          <w:numId w:val="32"/>
        </w:numPr>
        <w:spacing w:before="120" w:after="120" w:line="20" w:lineRule="atLeast"/>
        <w:rPr>
          <w:i/>
          <w:iCs/>
          <w:sz w:val="20"/>
          <w:szCs w:val="20"/>
        </w:rPr>
      </w:pPr>
      <w:r w:rsidRPr="00A831F6">
        <w:rPr>
          <w:i/>
          <w:iCs/>
          <w:sz w:val="20"/>
          <w:szCs w:val="20"/>
        </w:rPr>
        <w:t>No increase in parking spaces is proposed as the development has prioritised the</w:t>
      </w:r>
      <w:r w:rsidR="0062083F" w:rsidRPr="00A831F6">
        <w:rPr>
          <w:i/>
          <w:iCs/>
          <w:sz w:val="20"/>
          <w:szCs w:val="20"/>
        </w:rPr>
        <w:t xml:space="preserve"> </w:t>
      </w:r>
      <w:r w:rsidRPr="00A831F6">
        <w:rPr>
          <w:i/>
          <w:iCs/>
          <w:sz w:val="20"/>
          <w:szCs w:val="20"/>
        </w:rPr>
        <w:t>retention of trees on the site.</w:t>
      </w:r>
    </w:p>
    <w:p w14:paraId="1ACDDAF2" w14:textId="2A8AFF67" w:rsidR="0001311E" w:rsidRPr="00A831F6" w:rsidRDefault="0001311E" w:rsidP="00A831F6">
      <w:pPr>
        <w:pStyle w:val="ListParagraph"/>
        <w:numPr>
          <w:ilvl w:val="0"/>
          <w:numId w:val="32"/>
        </w:numPr>
        <w:spacing w:before="120" w:after="120" w:line="20" w:lineRule="atLeast"/>
        <w:rPr>
          <w:i/>
          <w:iCs/>
          <w:sz w:val="20"/>
          <w:szCs w:val="20"/>
        </w:rPr>
      </w:pPr>
      <w:r w:rsidRPr="00A831F6">
        <w:rPr>
          <w:i/>
          <w:iCs/>
          <w:sz w:val="20"/>
          <w:szCs w:val="20"/>
        </w:rPr>
        <w:t>The proposed Bowls Club development has a Planning Scheme parking requirement of</w:t>
      </w:r>
      <w:r w:rsidR="0062083F" w:rsidRPr="00A831F6">
        <w:rPr>
          <w:i/>
          <w:iCs/>
          <w:sz w:val="20"/>
          <w:szCs w:val="20"/>
        </w:rPr>
        <w:t xml:space="preserve"> </w:t>
      </w:r>
      <w:r w:rsidRPr="00A831F6">
        <w:rPr>
          <w:i/>
          <w:iCs/>
          <w:sz w:val="20"/>
          <w:szCs w:val="20"/>
        </w:rPr>
        <w:t>24 car spaces.</w:t>
      </w:r>
    </w:p>
    <w:p w14:paraId="6D97622F" w14:textId="61BD6ABF" w:rsidR="0001311E" w:rsidRPr="00A831F6" w:rsidRDefault="0001311E" w:rsidP="00A831F6">
      <w:pPr>
        <w:pStyle w:val="ListParagraph"/>
        <w:numPr>
          <w:ilvl w:val="0"/>
          <w:numId w:val="32"/>
        </w:numPr>
        <w:spacing w:before="120" w:after="120" w:line="20" w:lineRule="atLeast"/>
        <w:rPr>
          <w:i/>
          <w:iCs/>
          <w:sz w:val="20"/>
          <w:szCs w:val="20"/>
        </w:rPr>
      </w:pPr>
      <w:r w:rsidRPr="00A831F6">
        <w:rPr>
          <w:i/>
          <w:iCs/>
          <w:sz w:val="20"/>
          <w:szCs w:val="20"/>
        </w:rPr>
        <w:t>A car parking demand assessment indicates the proposal will have a parking demand of</w:t>
      </w:r>
      <w:r w:rsidR="0062083F" w:rsidRPr="00A831F6">
        <w:rPr>
          <w:i/>
          <w:iCs/>
          <w:sz w:val="20"/>
          <w:szCs w:val="20"/>
        </w:rPr>
        <w:t xml:space="preserve"> </w:t>
      </w:r>
      <w:r w:rsidRPr="00A831F6">
        <w:rPr>
          <w:i/>
          <w:iCs/>
          <w:sz w:val="20"/>
          <w:szCs w:val="20"/>
        </w:rPr>
        <w:t>up to 16 car spaces.</w:t>
      </w:r>
    </w:p>
    <w:p w14:paraId="5859E4FD" w14:textId="4E135946" w:rsidR="0001311E" w:rsidRPr="00A831F6" w:rsidRDefault="0001311E" w:rsidP="00A831F6">
      <w:pPr>
        <w:pStyle w:val="ListParagraph"/>
        <w:numPr>
          <w:ilvl w:val="0"/>
          <w:numId w:val="32"/>
        </w:numPr>
        <w:spacing w:before="120" w:after="120" w:line="20" w:lineRule="atLeast"/>
        <w:rPr>
          <w:i/>
          <w:iCs/>
          <w:sz w:val="20"/>
          <w:szCs w:val="20"/>
        </w:rPr>
      </w:pPr>
      <w:r w:rsidRPr="00A831F6">
        <w:rPr>
          <w:i/>
          <w:iCs/>
          <w:sz w:val="20"/>
          <w:szCs w:val="20"/>
        </w:rPr>
        <w:t>A number of green travel initiatives have been identified that could be implemented by</w:t>
      </w:r>
      <w:r w:rsidR="0062083F" w:rsidRPr="00A831F6">
        <w:rPr>
          <w:i/>
          <w:iCs/>
          <w:sz w:val="20"/>
          <w:szCs w:val="20"/>
        </w:rPr>
        <w:t xml:space="preserve"> </w:t>
      </w:r>
      <w:r w:rsidRPr="00A831F6">
        <w:rPr>
          <w:i/>
          <w:iCs/>
          <w:sz w:val="20"/>
          <w:szCs w:val="20"/>
        </w:rPr>
        <w:t>the Bowls Club to reduce parking demand and traffic impact.</w:t>
      </w:r>
    </w:p>
    <w:p w14:paraId="108F374C" w14:textId="64F2A3F9" w:rsidR="0001311E" w:rsidRPr="00A831F6" w:rsidRDefault="0001311E" w:rsidP="00A831F6">
      <w:pPr>
        <w:pStyle w:val="ListParagraph"/>
        <w:numPr>
          <w:ilvl w:val="0"/>
          <w:numId w:val="32"/>
        </w:numPr>
        <w:spacing w:before="120" w:after="120" w:line="20" w:lineRule="atLeast"/>
        <w:rPr>
          <w:i/>
          <w:iCs/>
          <w:sz w:val="20"/>
          <w:szCs w:val="20"/>
        </w:rPr>
      </w:pPr>
      <w:r w:rsidRPr="00A831F6">
        <w:rPr>
          <w:i/>
          <w:iCs/>
          <w:sz w:val="20"/>
          <w:szCs w:val="20"/>
        </w:rPr>
        <w:t>The on-street parking opportunities in the vicinity of the site and green travel initiatives</w:t>
      </w:r>
      <w:r w:rsidR="0062083F" w:rsidRPr="00A831F6">
        <w:rPr>
          <w:i/>
          <w:iCs/>
          <w:sz w:val="20"/>
          <w:szCs w:val="20"/>
        </w:rPr>
        <w:t xml:space="preserve"> </w:t>
      </w:r>
      <w:r w:rsidRPr="00A831F6">
        <w:rPr>
          <w:i/>
          <w:iCs/>
          <w:sz w:val="20"/>
          <w:szCs w:val="20"/>
        </w:rPr>
        <w:t>would, in my opinion, be sufficient justification to allow a reduction in the Planning</w:t>
      </w:r>
      <w:r w:rsidR="0062083F" w:rsidRPr="00A831F6">
        <w:rPr>
          <w:i/>
          <w:iCs/>
          <w:sz w:val="20"/>
          <w:szCs w:val="20"/>
        </w:rPr>
        <w:t xml:space="preserve"> </w:t>
      </w:r>
      <w:r w:rsidRPr="00A831F6">
        <w:rPr>
          <w:i/>
          <w:iCs/>
          <w:sz w:val="20"/>
          <w:szCs w:val="20"/>
        </w:rPr>
        <w:t>Scheme requirement.</w:t>
      </w:r>
    </w:p>
    <w:p w14:paraId="4BDD20F0" w14:textId="293E07A9" w:rsidR="0001311E" w:rsidRPr="00A831F6" w:rsidRDefault="0001311E" w:rsidP="00A831F6">
      <w:pPr>
        <w:pStyle w:val="ListParagraph"/>
        <w:numPr>
          <w:ilvl w:val="0"/>
          <w:numId w:val="32"/>
        </w:numPr>
        <w:spacing w:before="120" w:after="120" w:line="20" w:lineRule="atLeast"/>
        <w:rPr>
          <w:i/>
          <w:iCs/>
          <w:sz w:val="20"/>
          <w:szCs w:val="20"/>
        </w:rPr>
      </w:pPr>
      <w:r w:rsidRPr="00A831F6">
        <w:rPr>
          <w:i/>
          <w:iCs/>
          <w:sz w:val="20"/>
          <w:szCs w:val="20"/>
        </w:rPr>
        <w:t>The existing vehicular access to the Bowls Club would be removed, and access</w:t>
      </w:r>
      <w:r w:rsidR="0062083F" w:rsidRPr="00A831F6">
        <w:rPr>
          <w:i/>
          <w:iCs/>
          <w:sz w:val="20"/>
          <w:szCs w:val="20"/>
        </w:rPr>
        <w:t xml:space="preserve"> </w:t>
      </w:r>
      <w:r w:rsidRPr="00A831F6">
        <w:rPr>
          <w:i/>
          <w:iCs/>
          <w:sz w:val="20"/>
          <w:szCs w:val="20"/>
        </w:rPr>
        <w:t>provided via a new crossover at the northern boundary of the site.</w:t>
      </w:r>
    </w:p>
    <w:p w14:paraId="29AEABD9" w14:textId="2BB69833" w:rsidR="0001311E" w:rsidRPr="005D4B2E" w:rsidRDefault="0001311E" w:rsidP="002D2992">
      <w:pPr>
        <w:pStyle w:val="ListParagraph"/>
        <w:numPr>
          <w:ilvl w:val="0"/>
          <w:numId w:val="32"/>
        </w:numPr>
        <w:spacing w:before="120" w:after="120" w:line="20" w:lineRule="atLeast"/>
        <w:rPr>
          <w:i/>
          <w:iCs/>
          <w:sz w:val="20"/>
          <w:szCs w:val="20"/>
        </w:rPr>
      </w:pPr>
      <w:r w:rsidRPr="005D4B2E">
        <w:rPr>
          <w:i/>
          <w:iCs/>
          <w:sz w:val="20"/>
          <w:szCs w:val="20"/>
        </w:rPr>
        <w:lastRenderedPageBreak/>
        <w:t>A pedestrian sight triangle can be achieved at the proposed access within the Taylors</w:t>
      </w:r>
      <w:r w:rsidR="005D4B2E" w:rsidRPr="005D4B2E">
        <w:rPr>
          <w:i/>
          <w:iCs/>
          <w:sz w:val="20"/>
          <w:szCs w:val="20"/>
        </w:rPr>
        <w:t xml:space="preserve"> </w:t>
      </w:r>
      <w:r w:rsidRPr="005D4B2E">
        <w:rPr>
          <w:i/>
          <w:iCs/>
          <w:sz w:val="20"/>
          <w:szCs w:val="20"/>
        </w:rPr>
        <w:t>Park site, noting that this land is highly unlikely to ever be developed with built form or</w:t>
      </w:r>
      <w:r w:rsidR="00B1160E" w:rsidRPr="005D4B2E">
        <w:rPr>
          <w:i/>
          <w:iCs/>
          <w:sz w:val="20"/>
          <w:szCs w:val="20"/>
        </w:rPr>
        <w:t xml:space="preserve"> </w:t>
      </w:r>
      <w:r w:rsidRPr="005D4B2E">
        <w:rPr>
          <w:i/>
          <w:iCs/>
          <w:sz w:val="20"/>
          <w:szCs w:val="20"/>
        </w:rPr>
        <w:t>landscaping.</w:t>
      </w:r>
    </w:p>
    <w:p w14:paraId="1FF8FD1B" w14:textId="158EFE0D" w:rsidR="0001311E" w:rsidRPr="00A831F6" w:rsidRDefault="0001311E" w:rsidP="00A831F6">
      <w:pPr>
        <w:pStyle w:val="ListParagraph"/>
        <w:numPr>
          <w:ilvl w:val="0"/>
          <w:numId w:val="32"/>
        </w:numPr>
        <w:spacing w:before="120" w:after="120" w:line="20" w:lineRule="atLeast"/>
        <w:rPr>
          <w:i/>
          <w:iCs/>
          <w:sz w:val="20"/>
          <w:szCs w:val="20"/>
        </w:rPr>
      </w:pPr>
      <w:r w:rsidRPr="00A831F6">
        <w:rPr>
          <w:i/>
          <w:iCs/>
          <w:sz w:val="20"/>
          <w:szCs w:val="20"/>
        </w:rPr>
        <w:t>The proposed vehicular access arrangements are in accordance with the requirements</w:t>
      </w:r>
      <w:r w:rsidR="00B1160E" w:rsidRPr="00A831F6">
        <w:rPr>
          <w:i/>
          <w:iCs/>
          <w:sz w:val="20"/>
          <w:szCs w:val="20"/>
        </w:rPr>
        <w:t xml:space="preserve"> </w:t>
      </w:r>
      <w:r w:rsidRPr="00A831F6">
        <w:rPr>
          <w:i/>
          <w:iCs/>
          <w:sz w:val="20"/>
          <w:szCs w:val="20"/>
        </w:rPr>
        <w:t>of AS2890.1:2004 and Clause 52.06 of the Planning Scheme and will provide safe and</w:t>
      </w:r>
      <w:r w:rsidR="00B1160E" w:rsidRPr="00A831F6">
        <w:rPr>
          <w:i/>
          <w:iCs/>
          <w:sz w:val="20"/>
          <w:szCs w:val="20"/>
        </w:rPr>
        <w:t xml:space="preserve"> </w:t>
      </w:r>
      <w:r w:rsidRPr="00A831F6">
        <w:rPr>
          <w:i/>
          <w:iCs/>
          <w:sz w:val="20"/>
          <w:szCs w:val="20"/>
        </w:rPr>
        <w:t>convenient access to the site.</w:t>
      </w:r>
    </w:p>
    <w:p w14:paraId="2E12B207" w14:textId="1DFB6503" w:rsidR="0001311E" w:rsidRPr="00A831F6" w:rsidRDefault="0001311E" w:rsidP="00A831F6">
      <w:pPr>
        <w:pStyle w:val="ListParagraph"/>
        <w:numPr>
          <w:ilvl w:val="0"/>
          <w:numId w:val="32"/>
        </w:numPr>
        <w:spacing w:before="120" w:after="120" w:line="20" w:lineRule="atLeast"/>
        <w:rPr>
          <w:i/>
          <w:iCs/>
          <w:sz w:val="20"/>
          <w:szCs w:val="20"/>
        </w:rPr>
      </w:pPr>
      <w:r w:rsidRPr="00A831F6">
        <w:rPr>
          <w:i/>
          <w:iCs/>
          <w:sz w:val="20"/>
          <w:szCs w:val="20"/>
        </w:rPr>
        <w:t>It is recommended that additional bicycle parking be provided on the site.</w:t>
      </w:r>
    </w:p>
    <w:p w14:paraId="0AF2A5B6" w14:textId="7164398A" w:rsidR="00B56555" w:rsidRPr="00A831F6" w:rsidRDefault="0001311E" w:rsidP="00A831F6">
      <w:pPr>
        <w:pStyle w:val="ListParagraph"/>
        <w:numPr>
          <w:ilvl w:val="0"/>
          <w:numId w:val="32"/>
        </w:numPr>
        <w:spacing w:before="120" w:after="120" w:line="20" w:lineRule="atLeast"/>
        <w:rPr>
          <w:sz w:val="20"/>
          <w:szCs w:val="20"/>
        </w:rPr>
      </w:pPr>
      <w:r w:rsidRPr="00A831F6">
        <w:rPr>
          <w:i/>
          <w:iCs/>
          <w:sz w:val="20"/>
          <w:szCs w:val="20"/>
        </w:rPr>
        <w:t>Additional traffic movements generated by the proposed development will be typically</w:t>
      </w:r>
      <w:r w:rsidR="00B1160E" w:rsidRPr="00A831F6">
        <w:rPr>
          <w:i/>
          <w:iCs/>
          <w:sz w:val="20"/>
          <w:szCs w:val="20"/>
        </w:rPr>
        <w:t xml:space="preserve"> </w:t>
      </w:r>
      <w:r w:rsidRPr="00A831F6">
        <w:rPr>
          <w:i/>
          <w:iCs/>
          <w:sz w:val="20"/>
          <w:szCs w:val="20"/>
        </w:rPr>
        <w:t>spread around the surrounding streets and are not anticipated to have any significant</w:t>
      </w:r>
      <w:r w:rsidR="00B1160E" w:rsidRPr="00A831F6">
        <w:rPr>
          <w:i/>
          <w:iCs/>
          <w:sz w:val="20"/>
          <w:szCs w:val="20"/>
        </w:rPr>
        <w:t xml:space="preserve"> </w:t>
      </w:r>
      <w:r w:rsidRPr="00A831F6">
        <w:rPr>
          <w:i/>
          <w:iCs/>
          <w:sz w:val="20"/>
          <w:szCs w:val="20"/>
        </w:rPr>
        <w:t>impact on road safety or operation of the street network.</w:t>
      </w:r>
    </w:p>
    <w:p w14:paraId="544D1F3C" w14:textId="5DF2F2FC" w:rsidR="00CF04B1" w:rsidRDefault="00B037B9" w:rsidP="00842308">
      <w:pPr>
        <w:spacing w:before="120" w:after="120" w:line="20" w:lineRule="atLeast"/>
        <w:rPr>
          <w:sz w:val="20"/>
          <w:szCs w:val="20"/>
        </w:rPr>
      </w:pPr>
      <w:r>
        <w:rPr>
          <w:sz w:val="20"/>
          <w:szCs w:val="20"/>
        </w:rPr>
        <w:t>In terms of supporting the reduc</w:t>
      </w:r>
      <w:r w:rsidR="00C14378">
        <w:rPr>
          <w:sz w:val="20"/>
          <w:szCs w:val="20"/>
        </w:rPr>
        <w:t>tion of the required parking on site of 16 spaces we note:</w:t>
      </w:r>
    </w:p>
    <w:p w14:paraId="2DE07685" w14:textId="16F8BB53" w:rsidR="00C14378" w:rsidRDefault="00B44E88" w:rsidP="00842308">
      <w:pPr>
        <w:spacing w:before="120" w:after="120" w:line="20" w:lineRule="atLeast"/>
        <w:rPr>
          <w:sz w:val="20"/>
          <w:szCs w:val="20"/>
        </w:rPr>
      </w:pPr>
      <w:r>
        <w:rPr>
          <w:sz w:val="20"/>
          <w:szCs w:val="20"/>
        </w:rPr>
        <w:t xml:space="preserve">The Club is located centrally within Torquay within </w:t>
      </w:r>
      <w:r w:rsidR="00C50896">
        <w:rPr>
          <w:sz w:val="20"/>
          <w:szCs w:val="20"/>
        </w:rPr>
        <w:t>a 400 metre walking catchment that inc</w:t>
      </w:r>
      <w:r w:rsidR="00ED5C30">
        <w:rPr>
          <w:sz w:val="20"/>
          <w:szCs w:val="20"/>
        </w:rPr>
        <w:t>l</w:t>
      </w:r>
      <w:r w:rsidR="00C50896">
        <w:rPr>
          <w:sz w:val="20"/>
          <w:szCs w:val="20"/>
        </w:rPr>
        <w:t xml:space="preserve">udes </w:t>
      </w:r>
      <w:r w:rsidR="00ED5C30">
        <w:rPr>
          <w:sz w:val="20"/>
          <w:szCs w:val="20"/>
        </w:rPr>
        <w:t xml:space="preserve">a significant part of “Old Torquay” and </w:t>
      </w:r>
      <w:r w:rsidR="00301AE2">
        <w:rPr>
          <w:sz w:val="20"/>
          <w:szCs w:val="20"/>
        </w:rPr>
        <w:t>shopping facilities</w:t>
      </w:r>
      <w:r w:rsidR="00ED5C30">
        <w:rPr>
          <w:sz w:val="20"/>
          <w:szCs w:val="20"/>
        </w:rPr>
        <w:t>.</w:t>
      </w:r>
    </w:p>
    <w:p w14:paraId="5EA75E19" w14:textId="7AE959E9" w:rsidR="00ED5C30" w:rsidRDefault="003116C5" w:rsidP="00842308">
      <w:pPr>
        <w:spacing w:before="120" w:after="120" w:line="20" w:lineRule="atLeast"/>
        <w:rPr>
          <w:sz w:val="20"/>
          <w:szCs w:val="20"/>
        </w:rPr>
      </w:pPr>
      <w:r>
        <w:rPr>
          <w:sz w:val="20"/>
          <w:szCs w:val="20"/>
        </w:rPr>
        <w:t xml:space="preserve">The Club boundaries are highly permeable </w:t>
      </w:r>
      <w:r w:rsidR="00AA44DC">
        <w:rPr>
          <w:sz w:val="20"/>
          <w:szCs w:val="20"/>
        </w:rPr>
        <w:t>with no fencing to Taylor Park so there is excellent pedestrian access to</w:t>
      </w:r>
      <w:r w:rsidR="00754329">
        <w:rPr>
          <w:sz w:val="20"/>
          <w:szCs w:val="20"/>
        </w:rPr>
        <w:t xml:space="preserve"> on</w:t>
      </w:r>
      <w:r w:rsidR="006777EC">
        <w:rPr>
          <w:sz w:val="20"/>
          <w:szCs w:val="20"/>
        </w:rPr>
        <w:t>-</w:t>
      </w:r>
      <w:r w:rsidR="00754329">
        <w:rPr>
          <w:sz w:val="20"/>
          <w:szCs w:val="20"/>
        </w:rPr>
        <w:t>street parking in Beach Road, Fischer Street and Zeally Bay Road.</w:t>
      </w:r>
    </w:p>
    <w:p w14:paraId="44129E0C" w14:textId="33FE6F94" w:rsidR="006777EC" w:rsidRDefault="00B50A77" w:rsidP="00842308">
      <w:pPr>
        <w:spacing w:before="120" w:after="120" w:line="20" w:lineRule="atLeast"/>
        <w:rPr>
          <w:sz w:val="20"/>
          <w:szCs w:val="20"/>
        </w:rPr>
      </w:pPr>
      <w:r>
        <w:rPr>
          <w:sz w:val="20"/>
          <w:szCs w:val="20"/>
        </w:rPr>
        <w:t>Bic</w:t>
      </w:r>
      <w:r w:rsidR="006777EC">
        <w:rPr>
          <w:sz w:val="20"/>
          <w:szCs w:val="20"/>
        </w:rPr>
        <w:t>ycl</w:t>
      </w:r>
      <w:r>
        <w:rPr>
          <w:sz w:val="20"/>
          <w:szCs w:val="20"/>
        </w:rPr>
        <w:t>e</w:t>
      </w:r>
      <w:r w:rsidR="006777EC">
        <w:rPr>
          <w:sz w:val="20"/>
          <w:szCs w:val="20"/>
        </w:rPr>
        <w:t xml:space="preserve"> access</w:t>
      </w:r>
      <w:r>
        <w:rPr>
          <w:sz w:val="20"/>
          <w:szCs w:val="20"/>
        </w:rPr>
        <w:t xml:space="preserve"> to the Club is excellent with all surrounding roads have de</w:t>
      </w:r>
      <w:r w:rsidR="007A22E7">
        <w:rPr>
          <w:sz w:val="20"/>
          <w:szCs w:val="20"/>
        </w:rPr>
        <w:t>dicated bike lanes.  The Club agrees with O’Brien there is a need to provide more bicycle parking facilities.</w:t>
      </w:r>
    </w:p>
    <w:p w14:paraId="2391B5A6" w14:textId="24E2C806" w:rsidR="002D2575" w:rsidRDefault="002D2575" w:rsidP="00842308">
      <w:pPr>
        <w:spacing w:before="120" w:after="120" w:line="20" w:lineRule="atLeast"/>
        <w:rPr>
          <w:sz w:val="20"/>
          <w:szCs w:val="20"/>
        </w:rPr>
      </w:pPr>
      <w:r>
        <w:rPr>
          <w:sz w:val="20"/>
          <w:szCs w:val="20"/>
        </w:rPr>
        <w:t>It</w:t>
      </w:r>
      <w:r w:rsidR="00E22EE5">
        <w:rPr>
          <w:sz w:val="20"/>
          <w:szCs w:val="20"/>
        </w:rPr>
        <w:t xml:space="preserve"> </w:t>
      </w:r>
      <w:r>
        <w:rPr>
          <w:sz w:val="20"/>
          <w:szCs w:val="20"/>
        </w:rPr>
        <w:t xml:space="preserve">is highly </w:t>
      </w:r>
      <w:r w:rsidR="00584CA1">
        <w:rPr>
          <w:sz w:val="20"/>
          <w:szCs w:val="20"/>
        </w:rPr>
        <w:t xml:space="preserve">likely a visit </w:t>
      </w:r>
      <w:r>
        <w:rPr>
          <w:sz w:val="20"/>
          <w:szCs w:val="20"/>
        </w:rPr>
        <w:t xml:space="preserve">to the Club will be combined with </w:t>
      </w:r>
      <w:r w:rsidR="00E22EE5">
        <w:rPr>
          <w:sz w:val="20"/>
          <w:szCs w:val="20"/>
        </w:rPr>
        <w:t>other multi-purpose trips to the shopping centre</w:t>
      </w:r>
      <w:r w:rsidR="00DF52BA">
        <w:rPr>
          <w:sz w:val="20"/>
          <w:szCs w:val="20"/>
        </w:rPr>
        <w:t xml:space="preserve"> or the beach.</w:t>
      </w:r>
    </w:p>
    <w:p w14:paraId="59E12079" w14:textId="1FC791CE" w:rsidR="00D00FB7" w:rsidRDefault="00A40A05" w:rsidP="00A40A05">
      <w:pPr>
        <w:pStyle w:val="Heading2"/>
        <w:rPr>
          <w:sz w:val="16"/>
          <w:szCs w:val="16"/>
        </w:rPr>
      </w:pPr>
      <w:bookmarkStart w:id="22" w:name="_Toc198200650"/>
      <w:r w:rsidRPr="00A74B68">
        <w:rPr>
          <w:sz w:val="16"/>
          <w:szCs w:val="16"/>
        </w:rPr>
        <w:t>1</w:t>
      </w:r>
      <w:r w:rsidR="004335BB">
        <w:rPr>
          <w:sz w:val="16"/>
          <w:szCs w:val="16"/>
        </w:rPr>
        <w:t>2</w:t>
      </w:r>
      <w:r w:rsidRPr="00A74B68">
        <w:rPr>
          <w:sz w:val="16"/>
          <w:szCs w:val="16"/>
        </w:rPr>
        <w:t>.3</w:t>
      </w:r>
      <w:r w:rsidRPr="00A74B68">
        <w:rPr>
          <w:sz w:val="16"/>
          <w:szCs w:val="16"/>
        </w:rPr>
        <w:tab/>
      </w:r>
      <w:r w:rsidR="00D00FB7">
        <w:rPr>
          <w:sz w:val="16"/>
          <w:szCs w:val="16"/>
        </w:rPr>
        <w:t>Cultural and post contact heritage</w:t>
      </w:r>
      <w:bookmarkEnd w:id="22"/>
    </w:p>
    <w:p w14:paraId="3521F202" w14:textId="54BD3C1C" w:rsidR="00D00FB7" w:rsidRDefault="00195C4B" w:rsidP="00D00FB7">
      <w:pPr>
        <w:rPr>
          <w:sz w:val="20"/>
          <w:szCs w:val="20"/>
          <w:lang w:val="en-GB"/>
        </w:rPr>
      </w:pPr>
      <w:r w:rsidRPr="00195C4B">
        <w:rPr>
          <w:sz w:val="20"/>
          <w:szCs w:val="20"/>
          <w:lang w:val="en-GB"/>
        </w:rPr>
        <w:t xml:space="preserve">Aside from the exemption contained in </w:t>
      </w:r>
      <w:r>
        <w:rPr>
          <w:sz w:val="20"/>
          <w:szCs w:val="20"/>
          <w:lang w:val="en-GB"/>
        </w:rPr>
        <w:t xml:space="preserve">Section </w:t>
      </w:r>
      <w:r w:rsidR="007167D2">
        <w:rPr>
          <w:sz w:val="20"/>
          <w:szCs w:val="20"/>
          <w:lang w:val="en-GB"/>
        </w:rPr>
        <w:t xml:space="preserve">46(3) of the Aboriginal Heritage Regulations 2018, the Club is conscious </w:t>
      </w:r>
      <w:r w:rsidR="002A4B01">
        <w:rPr>
          <w:sz w:val="20"/>
          <w:szCs w:val="20"/>
          <w:lang w:val="en-GB"/>
        </w:rPr>
        <w:t>of its position on public land and the</w:t>
      </w:r>
      <w:r w:rsidR="0038357F">
        <w:rPr>
          <w:sz w:val="20"/>
          <w:szCs w:val="20"/>
          <w:lang w:val="en-GB"/>
        </w:rPr>
        <w:t xml:space="preserve"> need for discussions with the Wadawurrung traditional owners.</w:t>
      </w:r>
    </w:p>
    <w:p w14:paraId="7D19F7E7" w14:textId="4F9FFB14" w:rsidR="00BD6346" w:rsidRDefault="005D216D" w:rsidP="00D00FB7">
      <w:pPr>
        <w:rPr>
          <w:sz w:val="20"/>
          <w:szCs w:val="20"/>
          <w:lang w:val="en-GB"/>
        </w:rPr>
      </w:pPr>
      <w:r>
        <w:rPr>
          <w:sz w:val="20"/>
          <w:szCs w:val="20"/>
          <w:lang w:val="en-GB"/>
        </w:rPr>
        <w:t>Initial</w:t>
      </w:r>
      <w:r w:rsidR="00BD6346">
        <w:rPr>
          <w:sz w:val="20"/>
          <w:szCs w:val="20"/>
          <w:lang w:val="en-GB"/>
        </w:rPr>
        <w:t xml:space="preserve"> discussions</w:t>
      </w:r>
      <w:r>
        <w:rPr>
          <w:sz w:val="20"/>
          <w:szCs w:val="20"/>
          <w:lang w:val="en-GB"/>
        </w:rPr>
        <w:t xml:space="preserve"> regarding extension of the clubhouse (Nov 2024) did not suggest</w:t>
      </w:r>
      <w:r w:rsidR="00BD6346">
        <w:rPr>
          <w:sz w:val="20"/>
          <w:szCs w:val="20"/>
          <w:lang w:val="en-GB"/>
        </w:rPr>
        <w:t xml:space="preserve"> the </w:t>
      </w:r>
      <w:r w:rsidR="00C65EAB">
        <w:rPr>
          <w:sz w:val="20"/>
          <w:szCs w:val="20"/>
          <w:lang w:val="en-GB"/>
        </w:rPr>
        <w:t xml:space="preserve">Wadawurrung </w:t>
      </w:r>
      <w:r>
        <w:rPr>
          <w:sz w:val="20"/>
          <w:szCs w:val="20"/>
          <w:lang w:val="en-GB"/>
        </w:rPr>
        <w:t>would be un</w:t>
      </w:r>
      <w:r w:rsidR="00C65EAB">
        <w:rPr>
          <w:sz w:val="20"/>
          <w:szCs w:val="20"/>
          <w:lang w:val="en-GB"/>
        </w:rPr>
        <w:t xml:space="preserve">comfortable with the proposed redevelopment, as the </w:t>
      </w:r>
      <w:r w:rsidR="009C7682">
        <w:rPr>
          <w:sz w:val="20"/>
          <w:szCs w:val="20"/>
          <w:lang w:val="en-GB"/>
        </w:rPr>
        <w:t xml:space="preserve">location of buildings and works is on disturbed land with a history </w:t>
      </w:r>
      <w:r w:rsidR="00D24A8E">
        <w:rPr>
          <w:sz w:val="20"/>
          <w:szCs w:val="20"/>
          <w:lang w:val="en-GB"/>
        </w:rPr>
        <w:t xml:space="preserve">continuous </w:t>
      </w:r>
      <w:r w:rsidR="009C7682">
        <w:rPr>
          <w:sz w:val="20"/>
          <w:szCs w:val="20"/>
          <w:lang w:val="en-GB"/>
        </w:rPr>
        <w:t xml:space="preserve">use dating back to </w:t>
      </w:r>
      <w:r>
        <w:rPr>
          <w:sz w:val="20"/>
          <w:szCs w:val="20"/>
          <w:lang w:val="en-GB"/>
        </w:rPr>
        <w:t>1924.  Th</w:t>
      </w:r>
      <w:r w:rsidR="00D24A8E">
        <w:rPr>
          <w:sz w:val="20"/>
          <w:szCs w:val="20"/>
          <w:lang w:val="en-GB"/>
        </w:rPr>
        <w:t>e redevelopment</w:t>
      </w:r>
      <w:r>
        <w:rPr>
          <w:sz w:val="20"/>
          <w:szCs w:val="20"/>
          <w:lang w:val="en-GB"/>
        </w:rPr>
        <w:t xml:space="preserve"> now being positioned entirely</w:t>
      </w:r>
      <w:r w:rsidR="00D24A8E">
        <w:rPr>
          <w:sz w:val="20"/>
          <w:szCs w:val="20"/>
          <w:lang w:val="en-GB"/>
        </w:rPr>
        <w:t xml:space="preserve"> within the current leased area</w:t>
      </w:r>
      <w:r>
        <w:rPr>
          <w:sz w:val="20"/>
          <w:szCs w:val="20"/>
          <w:lang w:val="en-GB"/>
        </w:rPr>
        <w:t xml:space="preserve"> should have</w:t>
      </w:r>
      <w:r w:rsidR="007F285E">
        <w:rPr>
          <w:sz w:val="20"/>
          <w:szCs w:val="20"/>
          <w:lang w:val="en-GB"/>
        </w:rPr>
        <w:t xml:space="preserve">  resolved </w:t>
      </w:r>
      <w:r w:rsidR="002F067B">
        <w:rPr>
          <w:sz w:val="20"/>
          <w:szCs w:val="20"/>
          <w:lang w:val="en-GB"/>
        </w:rPr>
        <w:t>any potential cultural heritage impacts.</w:t>
      </w:r>
    </w:p>
    <w:p w14:paraId="63A7636B" w14:textId="59AF3497" w:rsidR="002F067B" w:rsidRPr="00195C4B" w:rsidRDefault="002F067B" w:rsidP="00D00FB7">
      <w:pPr>
        <w:rPr>
          <w:sz w:val="20"/>
          <w:szCs w:val="20"/>
          <w:lang w:val="en-GB"/>
        </w:rPr>
      </w:pPr>
      <w:r>
        <w:rPr>
          <w:sz w:val="20"/>
          <w:szCs w:val="20"/>
          <w:lang w:val="en-GB"/>
        </w:rPr>
        <w:t>In regard to post</w:t>
      </w:r>
      <w:r w:rsidR="00C226D6">
        <w:rPr>
          <w:sz w:val="20"/>
          <w:szCs w:val="20"/>
          <w:lang w:val="en-GB"/>
        </w:rPr>
        <w:t>-</w:t>
      </w:r>
      <w:r>
        <w:rPr>
          <w:sz w:val="20"/>
          <w:szCs w:val="20"/>
          <w:lang w:val="en-GB"/>
        </w:rPr>
        <w:t xml:space="preserve">contact heritage, </w:t>
      </w:r>
      <w:r w:rsidR="006F295F">
        <w:rPr>
          <w:sz w:val="20"/>
          <w:szCs w:val="20"/>
          <w:lang w:val="en-GB"/>
        </w:rPr>
        <w:t xml:space="preserve">Taylor Park and </w:t>
      </w:r>
      <w:r w:rsidR="00EF3ADF">
        <w:rPr>
          <w:sz w:val="20"/>
          <w:szCs w:val="20"/>
          <w:lang w:val="en-GB"/>
        </w:rPr>
        <w:t xml:space="preserve">the </w:t>
      </w:r>
      <w:r w:rsidR="006F295F">
        <w:rPr>
          <w:sz w:val="20"/>
          <w:szCs w:val="20"/>
          <w:lang w:val="en-GB"/>
        </w:rPr>
        <w:t>Club’</w:t>
      </w:r>
      <w:r w:rsidR="001B5FAF">
        <w:rPr>
          <w:sz w:val="20"/>
          <w:szCs w:val="20"/>
          <w:lang w:val="en-GB"/>
        </w:rPr>
        <w:t>s</w:t>
      </w:r>
      <w:r w:rsidR="006F295F">
        <w:rPr>
          <w:sz w:val="20"/>
          <w:szCs w:val="20"/>
          <w:lang w:val="en-GB"/>
        </w:rPr>
        <w:t xml:space="preserve"> leased area are in the Heritage Overlay 128</w:t>
      </w:r>
      <w:r w:rsidR="00AD14E1">
        <w:rPr>
          <w:sz w:val="20"/>
          <w:szCs w:val="20"/>
          <w:lang w:val="en-GB"/>
        </w:rPr>
        <w:t>.  A planning permit is required to remove vegetation</w:t>
      </w:r>
      <w:r w:rsidR="001B6996">
        <w:rPr>
          <w:sz w:val="20"/>
          <w:szCs w:val="20"/>
          <w:lang w:val="en-GB"/>
        </w:rPr>
        <w:t>.  The Statement of Significance for HO128</w:t>
      </w:r>
      <w:r w:rsidR="00D410CF">
        <w:rPr>
          <w:sz w:val="20"/>
          <w:szCs w:val="20"/>
          <w:lang w:val="en-GB"/>
        </w:rPr>
        <w:t xml:space="preserve"> (</w:t>
      </w:r>
      <w:r w:rsidR="00036554">
        <w:rPr>
          <w:sz w:val="20"/>
          <w:szCs w:val="20"/>
          <w:lang w:val="en-GB"/>
        </w:rPr>
        <w:t xml:space="preserve">as contained in the </w:t>
      </w:r>
      <w:r w:rsidR="00036554" w:rsidRPr="00831130">
        <w:rPr>
          <w:i/>
          <w:iCs/>
          <w:sz w:val="20"/>
          <w:szCs w:val="20"/>
          <w:lang w:val="en-GB"/>
        </w:rPr>
        <w:t>Surf Coast Heritage Study Stage 2B – Statements of Sign</w:t>
      </w:r>
      <w:r w:rsidR="001B5FAF" w:rsidRPr="00831130">
        <w:rPr>
          <w:i/>
          <w:iCs/>
          <w:sz w:val="20"/>
          <w:szCs w:val="20"/>
          <w:lang w:val="en-GB"/>
        </w:rPr>
        <w:t>i</w:t>
      </w:r>
      <w:r w:rsidR="00036554" w:rsidRPr="00831130">
        <w:rPr>
          <w:i/>
          <w:iCs/>
          <w:sz w:val="20"/>
          <w:szCs w:val="20"/>
          <w:lang w:val="en-GB"/>
        </w:rPr>
        <w:t>ficance</w:t>
      </w:r>
      <w:r w:rsidR="001B5FAF" w:rsidRPr="00831130">
        <w:rPr>
          <w:i/>
          <w:iCs/>
          <w:sz w:val="20"/>
          <w:szCs w:val="20"/>
          <w:lang w:val="en-GB"/>
        </w:rPr>
        <w:t xml:space="preserve"> David Rowe and Wendy Jacobs July 2009, revised November 2021</w:t>
      </w:r>
      <w:r w:rsidR="008A7FB6">
        <w:rPr>
          <w:i/>
          <w:iCs/>
          <w:sz w:val="20"/>
          <w:szCs w:val="20"/>
          <w:lang w:val="en-GB"/>
        </w:rPr>
        <w:t xml:space="preserve"> – </w:t>
      </w:r>
      <w:r w:rsidR="008A7FB6" w:rsidRPr="00C2595F">
        <w:rPr>
          <w:b/>
          <w:bCs/>
          <w:sz w:val="20"/>
          <w:szCs w:val="20"/>
          <w:lang w:val="en-GB"/>
        </w:rPr>
        <w:t xml:space="preserve">Appendix </w:t>
      </w:r>
      <w:r w:rsidR="00C2595F" w:rsidRPr="00C2595F">
        <w:rPr>
          <w:b/>
          <w:bCs/>
          <w:sz w:val="20"/>
          <w:szCs w:val="20"/>
          <w:lang w:val="en-GB"/>
        </w:rPr>
        <w:t>J</w:t>
      </w:r>
      <w:r w:rsidR="001B5FAF">
        <w:rPr>
          <w:sz w:val="20"/>
          <w:szCs w:val="20"/>
          <w:lang w:val="en-GB"/>
        </w:rPr>
        <w:t>)</w:t>
      </w:r>
      <w:r w:rsidR="00635344">
        <w:rPr>
          <w:sz w:val="20"/>
          <w:szCs w:val="20"/>
          <w:lang w:val="en-GB"/>
        </w:rPr>
        <w:t xml:space="preserve"> at page 22</w:t>
      </w:r>
      <w:r w:rsidR="00CF02F3">
        <w:rPr>
          <w:sz w:val="20"/>
          <w:szCs w:val="20"/>
          <w:lang w:val="en-GB"/>
        </w:rPr>
        <w:t xml:space="preserve"> </w:t>
      </w:r>
      <w:r w:rsidR="00970CFF">
        <w:rPr>
          <w:sz w:val="20"/>
          <w:szCs w:val="20"/>
          <w:lang w:val="en-GB"/>
        </w:rPr>
        <w:t>considers Taylor Park is of local sig</w:t>
      </w:r>
      <w:r w:rsidR="00203571">
        <w:rPr>
          <w:sz w:val="20"/>
          <w:szCs w:val="20"/>
          <w:lang w:val="en-GB"/>
        </w:rPr>
        <w:t>n</w:t>
      </w:r>
      <w:r w:rsidR="00970CFF">
        <w:rPr>
          <w:sz w:val="20"/>
          <w:szCs w:val="20"/>
          <w:lang w:val="en-GB"/>
        </w:rPr>
        <w:t>if</w:t>
      </w:r>
      <w:r w:rsidR="00CF02F3">
        <w:rPr>
          <w:sz w:val="20"/>
          <w:szCs w:val="20"/>
          <w:lang w:val="en-GB"/>
        </w:rPr>
        <w:t>i</w:t>
      </w:r>
      <w:r w:rsidR="00203571">
        <w:rPr>
          <w:sz w:val="20"/>
          <w:szCs w:val="20"/>
          <w:lang w:val="en-GB"/>
        </w:rPr>
        <w:t xml:space="preserve">cance and there is no mention of the </w:t>
      </w:r>
      <w:r w:rsidR="00D908C8">
        <w:rPr>
          <w:sz w:val="20"/>
          <w:szCs w:val="20"/>
          <w:lang w:val="en-GB"/>
        </w:rPr>
        <w:t xml:space="preserve">significance of the </w:t>
      </w:r>
      <w:r w:rsidR="00203571">
        <w:rPr>
          <w:sz w:val="20"/>
          <w:szCs w:val="20"/>
          <w:lang w:val="en-GB"/>
        </w:rPr>
        <w:t>Torquay Bowls Club leased area</w:t>
      </w:r>
      <w:r w:rsidR="00C71EB4">
        <w:rPr>
          <w:sz w:val="20"/>
          <w:szCs w:val="20"/>
          <w:lang w:val="en-GB"/>
        </w:rPr>
        <w:t xml:space="preserve"> or the vegetation that is present</w:t>
      </w:r>
      <w:r w:rsidR="00D908C8">
        <w:rPr>
          <w:sz w:val="20"/>
          <w:szCs w:val="20"/>
          <w:lang w:val="en-GB"/>
        </w:rPr>
        <w:t>.</w:t>
      </w:r>
      <w:r w:rsidR="00203571">
        <w:rPr>
          <w:sz w:val="20"/>
          <w:szCs w:val="20"/>
          <w:lang w:val="en-GB"/>
        </w:rPr>
        <w:t xml:space="preserve"> </w:t>
      </w:r>
      <w:r w:rsidR="00D908C8">
        <w:rPr>
          <w:sz w:val="20"/>
          <w:szCs w:val="20"/>
          <w:lang w:val="en-GB"/>
        </w:rPr>
        <w:t xml:space="preserve"> </w:t>
      </w:r>
      <w:r w:rsidR="00C71EB4">
        <w:rPr>
          <w:sz w:val="20"/>
          <w:szCs w:val="20"/>
          <w:lang w:val="en-GB"/>
        </w:rPr>
        <w:t xml:space="preserve">There is </w:t>
      </w:r>
      <w:r w:rsidR="00DD395A">
        <w:rPr>
          <w:sz w:val="20"/>
          <w:szCs w:val="20"/>
          <w:lang w:val="en-GB"/>
        </w:rPr>
        <w:t xml:space="preserve">no </w:t>
      </w:r>
      <w:r w:rsidR="00C71EB4">
        <w:rPr>
          <w:sz w:val="20"/>
          <w:szCs w:val="20"/>
          <w:lang w:val="en-GB"/>
        </w:rPr>
        <w:t xml:space="preserve">mention of the vegetation in </w:t>
      </w:r>
      <w:r w:rsidR="00DB2D50">
        <w:rPr>
          <w:sz w:val="20"/>
          <w:szCs w:val="20"/>
          <w:lang w:val="en-GB"/>
        </w:rPr>
        <w:t>Taylor Park</w:t>
      </w:r>
      <w:r w:rsidR="00C654F7">
        <w:rPr>
          <w:sz w:val="20"/>
          <w:szCs w:val="20"/>
          <w:lang w:val="en-GB"/>
        </w:rPr>
        <w:t xml:space="preserve"> or the significance of it.  </w:t>
      </w:r>
      <w:r w:rsidR="00202B5F">
        <w:rPr>
          <w:sz w:val="20"/>
          <w:szCs w:val="20"/>
          <w:lang w:val="en-GB"/>
        </w:rPr>
        <w:t>Under the Heritage Overlay vegetation is identified for its social and heritage significance, not its ecological value.</w:t>
      </w:r>
      <w:r w:rsidR="00242DF5">
        <w:rPr>
          <w:sz w:val="20"/>
          <w:szCs w:val="20"/>
          <w:lang w:val="en-GB"/>
        </w:rPr>
        <w:t xml:space="preserve">  </w:t>
      </w:r>
      <w:r w:rsidR="00C654F7">
        <w:rPr>
          <w:sz w:val="20"/>
          <w:szCs w:val="20"/>
          <w:lang w:val="en-GB"/>
        </w:rPr>
        <w:t>This is a matter</w:t>
      </w:r>
      <w:r w:rsidR="00242DF5">
        <w:rPr>
          <w:sz w:val="20"/>
          <w:szCs w:val="20"/>
          <w:lang w:val="en-GB"/>
        </w:rPr>
        <w:t xml:space="preserve"> that will be considered by Council in respect of the planning application we lodge for the works.</w:t>
      </w:r>
    </w:p>
    <w:p w14:paraId="44782C53" w14:textId="6B50C67B" w:rsidR="00CF04B1" w:rsidRPr="00A74B68" w:rsidRDefault="00D00FB7" w:rsidP="00A40A05">
      <w:pPr>
        <w:pStyle w:val="Heading2"/>
        <w:rPr>
          <w:sz w:val="16"/>
          <w:szCs w:val="16"/>
        </w:rPr>
      </w:pPr>
      <w:bookmarkStart w:id="23" w:name="_Toc198200651"/>
      <w:r>
        <w:rPr>
          <w:sz w:val="16"/>
          <w:szCs w:val="16"/>
        </w:rPr>
        <w:t>1</w:t>
      </w:r>
      <w:r w:rsidR="004335BB">
        <w:rPr>
          <w:sz w:val="16"/>
          <w:szCs w:val="16"/>
        </w:rPr>
        <w:t>2</w:t>
      </w:r>
      <w:r>
        <w:rPr>
          <w:sz w:val="16"/>
          <w:szCs w:val="16"/>
        </w:rPr>
        <w:t>.4</w:t>
      </w:r>
      <w:r>
        <w:rPr>
          <w:sz w:val="16"/>
          <w:szCs w:val="16"/>
        </w:rPr>
        <w:tab/>
      </w:r>
      <w:r w:rsidR="00CF04B1" w:rsidRPr="00A74B68">
        <w:rPr>
          <w:sz w:val="16"/>
          <w:szCs w:val="16"/>
        </w:rPr>
        <w:t>Vegetation removal</w:t>
      </w:r>
      <w:bookmarkEnd w:id="23"/>
    </w:p>
    <w:p w14:paraId="0BBB20E4" w14:textId="56A35198" w:rsidR="00CF04B1" w:rsidRDefault="00CD4297" w:rsidP="00842308">
      <w:pPr>
        <w:spacing w:before="120" w:after="120" w:line="20" w:lineRule="atLeast"/>
        <w:rPr>
          <w:sz w:val="20"/>
          <w:szCs w:val="20"/>
        </w:rPr>
      </w:pPr>
      <w:r>
        <w:rPr>
          <w:sz w:val="20"/>
          <w:szCs w:val="20"/>
        </w:rPr>
        <w:t xml:space="preserve">The redevelopment </w:t>
      </w:r>
      <w:r w:rsidR="0022703A">
        <w:rPr>
          <w:sz w:val="20"/>
          <w:szCs w:val="20"/>
        </w:rPr>
        <w:t>has necessitated the removal</w:t>
      </w:r>
      <w:r w:rsidR="003157DE">
        <w:rPr>
          <w:sz w:val="20"/>
          <w:szCs w:val="20"/>
        </w:rPr>
        <w:t xml:space="preserve"> </w:t>
      </w:r>
      <w:r w:rsidR="0022703A">
        <w:rPr>
          <w:sz w:val="20"/>
          <w:szCs w:val="20"/>
        </w:rPr>
        <w:t>o</w:t>
      </w:r>
      <w:r w:rsidR="003157DE">
        <w:rPr>
          <w:sz w:val="20"/>
          <w:szCs w:val="20"/>
        </w:rPr>
        <w:t>f</w:t>
      </w:r>
      <w:r w:rsidR="0022703A">
        <w:rPr>
          <w:sz w:val="20"/>
          <w:szCs w:val="20"/>
        </w:rPr>
        <w:t xml:space="preserve"> some vegetation, particularly along the northern boundary to accommodate the vehicle access of The Esplan</w:t>
      </w:r>
      <w:r w:rsidR="003157DE">
        <w:rPr>
          <w:sz w:val="20"/>
          <w:szCs w:val="20"/>
        </w:rPr>
        <w:t>a</w:t>
      </w:r>
      <w:r w:rsidR="0022703A">
        <w:rPr>
          <w:sz w:val="20"/>
          <w:szCs w:val="20"/>
        </w:rPr>
        <w:t>de.</w:t>
      </w:r>
    </w:p>
    <w:p w14:paraId="5F8F5A82" w14:textId="5E6271D2" w:rsidR="00252006" w:rsidRDefault="003157DE" w:rsidP="00842308">
      <w:pPr>
        <w:spacing w:before="120" w:after="120" w:line="20" w:lineRule="atLeast"/>
        <w:rPr>
          <w:sz w:val="20"/>
          <w:szCs w:val="20"/>
        </w:rPr>
      </w:pPr>
      <w:r>
        <w:rPr>
          <w:sz w:val="20"/>
          <w:szCs w:val="20"/>
        </w:rPr>
        <w:t>Most of this vegetation is Moonah</w:t>
      </w:r>
      <w:r w:rsidR="00FF2CF1">
        <w:rPr>
          <w:sz w:val="20"/>
          <w:szCs w:val="20"/>
        </w:rPr>
        <w:t xml:space="preserve">.  </w:t>
      </w:r>
      <w:r w:rsidR="00D37F58">
        <w:rPr>
          <w:sz w:val="20"/>
          <w:szCs w:val="20"/>
        </w:rPr>
        <w:t>Moonah trees are considered indigenous native vegetation to the local area.  However, t</w:t>
      </w:r>
      <w:r w:rsidR="00FF2CF1">
        <w:rPr>
          <w:sz w:val="20"/>
          <w:szCs w:val="20"/>
        </w:rPr>
        <w:t xml:space="preserve">he table to Clause 52.17 </w:t>
      </w:r>
      <w:r w:rsidR="00DE6B07">
        <w:rPr>
          <w:sz w:val="20"/>
          <w:szCs w:val="20"/>
        </w:rPr>
        <w:t xml:space="preserve">contains </w:t>
      </w:r>
      <w:r w:rsidR="00EB4DFF">
        <w:rPr>
          <w:sz w:val="20"/>
          <w:szCs w:val="20"/>
        </w:rPr>
        <w:t xml:space="preserve">many </w:t>
      </w:r>
      <w:r w:rsidR="00DE6B07">
        <w:rPr>
          <w:sz w:val="20"/>
          <w:szCs w:val="20"/>
        </w:rPr>
        <w:t>exemptions where the native vegetation guidelines do not apply.</w:t>
      </w:r>
      <w:r w:rsidR="00252006">
        <w:rPr>
          <w:sz w:val="20"/>
          <w:szCs w:val="20"/>
        </w:rPr>
        <w:t xml:space="preserve">  One of these exemptions related to planted vegetation.  It states:</w:t>
      </w:r>
    </w:p>
    <w:p w14:paraId="60D5F089" w14:textId="27D77058" w:rsidR="0032009D" w:rsidRPr="005C6E86" w:rsidRDefault="0032009D" w:rsidP="00836BC0">
      <w:pPr>
        <w:ind w:left="284"/>
        <w:rPr>
          <w:sz w:val="20"/>
          <w:szCs w:val="20"/>
        </w:rPr>
      </w:pPr>
      <w:r w:rsidRPr="00752406">
        <w:rPr>
          <w:i/>
          <w:iCs/>
          <w:sz w:val="20"/>
          <w:szCs w:val="20"/>
        </w:rPr>
        <w:t xml:space="preserve">Native vegetation that is to be removed, destroyed or lopped that was either planted or grown as a result of direct seeding. </w:t>
      </w:r>
      <w:r>
        <w:rPr>
          <w:i/>
          <w:iCs/>
          <w:sz w:val="20"/>
          <w:szCs w:val="20"/>
        </w:rPr>
        <w:t xml:space="preserve"> </w:t>
      </w:r>
      <w:r w:rsidRPr="00752406">
        <w:rPr>
          <w:i/>
          <w:iCs/>
          <w:sz w:val="20"/>
          <w:szCs w:val="20"/>
        </w:rPr>
        <w:t>This exemption does not apply to native vegetation planted or managed with public funding for the purpose of land protection or enhancing biodiversity unless the removal, destruction or lopping of the native vegetation is in accordance with written permission of the agency (or its successor) that provided the funding</w:t>
      </w:r>
      <w:r w:rsidRPr="00752406">
        <w:rPr>
          <w:sz w:val="20"/>
          <w:szCs w:val="20"/>
        </w:rPr>
        <w:t>.</w:t>
      </w:r>
    </w:p>
    <w:p w14:paraId="2CD5E58D" w14:textId="6D27973C" w:rsidR="00CF04B1" w:rsidRDefault="00F266B8" w:rsidP="00842308">
      <w:pPr>
        <w:spacing w:before="120" w:after="120" w:line="20" w:lineRule="atLeast"/>
        <w:rPr>
          <w:sz w:val="20"/>
          <w:szCs w:val="20"/>
        </w:rPr>
      </w:pPr>
      <w:r>
        <w:rPr>
          <w:sz w:val="20"/>
          <w:szCs w:val="20"/>
        </w:rPr>
        <w:t xml:space="preserve">The vegetation has been assessed by </w:t>
      </w:r>
      <w:r w:rsidR="004F1DCB">
        <w:rPr>
          <w:sz w:val="20"/>
          <w:szCs w:val="20"/>
        </w:rPr>
        <w:t xml:space="preserve">Mark Stockdale of Okologie </w:t>
      </w:r>
      <w:r w:rsidR="00FC10AD">
        <w:rPr>
          <w:sz w:val="20"/>
          <w:szCs w:val="20"/>
        </w:rPr>
        <w:t>(ecolog</w:t>
      </w:r>
      <w:r w:rsidR="00157A24">
        <w:rPr>
          <w:sz w:val="20"/>
          <w:szCs w:val="20"/>
        </w:rPr>
        <w:t>i</w:t>
      </w:r>
      <w:r w:rsidR="00FC10AD">
        <w:rPr>
          <w:sz w:val="20"/>
          <w:szCs w:val="20"/>
        </w:rPr>
        <w:t>st</w:t>
      </w:r>
      <w:r w:rsidR="00157A24">
        <w:rPr>
          <w:sz w:val="20"/>
          <w:szCs w:val="20"/>
        </w:rPr>
        <w:t xml:space="preserve">) </w:t>
      </w:r>
      <w:r w:rsidR="004F1DCB">
        <w:rPr>
          <w:sz w:val="20"/>
          <w:szCs w:val="20"/>
        </w:rPr>
        <w:t xml:space="preserve">and Matt Branagh </w:t>
      </w:r>
      <w:r w:rsidR="00157A24">
        <w:rPr>
          <w:sz w:val="20"/>
          <w:szCs w:val="20"/>
        </w:rPr>
        <w:t xml:space="preserve">(arborist) </w:t>
      </w:r>
      <w:r w:rsidR="004F1DCB">
        <w:rPr>
          <w:sz w:val="20"/>
          <w:szCs w:val="20"/>
        </w:rPr>
        <w:t>from All About Trees.</w:t>
      </w:r>
      <w:r w:rsidR="00252006">
        <w:rPr>
          <w:sz w:val="20"/>
          <w:szCs w:val="20"/>
        </w:rPr>
        <w:t xml:space="preserve"> </w:t>
      </w:r>
      <w:r w:rsidR="004F1DCB">
        <w:rPr>
          <w:sz w:val="20"/>
          <w:szCs w:val="20"/>
        </w:rPr>
        <w:t xml:space="preserve"> Both consultants agree</w:t>
      </w:r>
      <w:r w:rsidR="005C5F7C">
        <w:rPr>
          <w:sz w:val="20"/>
          <w:szCs w:val="20"/>
        </w:rPr>
        <w:t xml:space="preserve"> the vegetation along the northern, western and southern boundaries and the </w:t>
      </w:r>
      <w:r w:rsidR="00D737EF">
        <w:rPr>
          <w:sz w:val="20"/>
          <w:szCs w:val="20"/>
        </w:rPr>
        <w:t xml:space="preserve">strip within the existing car park </w:t>
      </w:r>
      <w:r w:rsidR="005C5F7C">
        <w:rPr>
          <w:sz w:val="20"/>
          <w:szCs w:val="20"/>
        </w:rPr>
        <w:t xml:space="preserve">is planted </w:t>
      </w:r>
      <w:r w:rsidR="00D737EF">
        <w:rPr>
          <w:sz w:val="20"/>
          <w:szCs w:val="20"/>
        </w:rPr>
        <w:t>vegetation.  Both consultants also agree th</w:t>
      </w:r>
      <w:r w:rsidR="00D81B3C">
        <w:rPr>
          <w:sz w:val="20"/>
          <w:szCs w:val="20"/>
        </w:rPr>
        <w:t>ere is no evidence of this vegetation being planted with public funds</w:t>
      </w:r>
      <w:r w:rsidR="00505C9B">
        <w:rPr>
          <w:sz w:val="20"/>
          <w:szCs w:val="20"/>
        </w:rPr>
        <w:t xml:space="preserve"> for the purpose of land protection or enhancing biodiversity.</w:t>
      </w:r>
    </w:p>
    <w:p w14:paraId="7A5D96F9" w14:textId="373ECEFE" w:rsidR="00CF04B1" w:rsidRDefault="00157A24" w:rsidP="00842308">
      <w:pPr>
        <w:spacing w:before="120" w:after="120" w:line="20" w:lineRule="atLeast"/>
        <w:rPr>
          <w:sz w:val="20"/>
          <w:szCs w:val="20"/>
        </w:rPr>
      </w:pPr>
      <w:r>
        <w:rPr>
          <w:sz w:val="20"/>
          <w:szCs w:val="20"/>
        </w:rPr>
        <w:t xml:space="preserve">The Moonah trees </w:t>
      </w:r>
      <w:r w:rsidR="00530846">
        <w:rPr>
          <w:sz w:val="20"/>
          <w:szCs w:val="20"/>
        </w:rPr>
        <w:t xml:space="preserve">are approximately 20-25 years old and some have been coppiced and exhibit </w:t>
      </w:r>
      <w:r w:rsidR="00E03245">
        <w:rPr>
          <w:sz w:val="20"/>
          <w:szCs w:val="20"/>
        </w:rPr>
        <w:t>epicormic growth.</w:t>
      </w:r>
    </w:p>
    <w:p w14:paraId="01034303" w14:textId="77777777" w:rsidR="00C4558C" w:rsidRPr="00826FC2" w:rsidRDefault="003C2C44" w:rsidP="00842308">
      <w:pPr>
        <w:spacing w:before="120" w:after="120" w:line="20" w:lineRule="atLeast"/>
        <w:rPr>
          <w:sz w:val="20"/>
          <w:szCs w:val="20"/>
        </w:rPr>
      </w:pPr>
      <w:r>
        <w:rPr>
          <w:sz w:val="20"/>
          <w:szCs w:val="20"/>
        </w:rPr>
        <w:t xml:space="preserve">Operationally the exemptions are </w:t>
      </w:r>
      <w:r w:rsidR="00220366">
        <w:rPr>
          <w:sz w:val="20"/>
          <w:szCs w:val="20"/>
        </w:rPr>
        <w:t xml:space="preserve">given effect by Clause </w:t>
      </w:r>
      <w:r w:rsidR="00220366" w:rsidRPr="00826FC2">
        <w:rPr>
          <w:sz w:val="20"/>
          <w:szCs w:val="20"/>
        </w:rPr>
        <w:t>52.17-1 (</w:t>
      </w:r>
      <w:r w:rsidR="00C4558C" w:rsidRPr="00826FC2">
        <w:rPr>
          <w:sz w:val="20"/>
          <w:szCs w:val="20"/>
        </w:rPr>
        <w:t>Permit requirement).  This states:</w:t>
      </w:r>
    </w:p>
    <w:p w14:paraId="01636472" w14:textId="77777777" w:rsidR="00BD1440" w:rsidRPr="00BD1440" w:rsidRDefault="00BD1440" w:rsidP="00B57935">
      <w:pPr>
        <w:spacing w:before="120" w:after="120" w:line="20" w:lineRule="atLeast"/>
        <w:ind w:left="284" w:right="212"/>
        <w:rPr>
          <w:i/>
          <w:iCs/>
          <w:sz w:val="20"/>
          <w:szCs w:val="20"/>
        </w:rPr>
      </w:pPr>
      <w:r w:rsidRPr="00BD1440">
        <w:rPr>
          <w:i/>
          <w:iCs/>
          <w:sz w:val="20"/>
          <w:szCs w:val="20"/>
        </w:rPr>
        <w:t>A permit is required to remove, destroy or lop native vegetation, including dead native vegetation.  This does not apply:</w:t>
      </w:r>
    </w:p>
    <w:p w14:paraId="18B98546" w14:textId="77777777" w:rsidR="00BD1440" w:rsidRPr="00BD1440" w:rsidRDefault="00BD1440" w:rsidP="00B57935">
      <w:pPr>
        <w:spacing w:before="120" w:after="120" w:line="20" w:lineRule="atLeast"/>
        <w:ind w:left="284" w:right="212"/>
        <w:rPr>
          <w:i/>
          <w:iCs/>
          <w:sz w:val="20"/>
          <w:szCs w:val="20"/>
          <w:u w:val="single"/>
        </w:rPr>
      </w:pPr>
      <w:r w:rsidRPr="00BD1440">
        <w:rPr>
          <w:i/>
          <w:iCs/>
          <w:sz w:val="20"/>
          <w:szCs w:val="20"/>
          <w:u w:val="single"/>
        </w:rPr>
        <w:t>If the table to Clause 52.17-7 specifically states that a permit is not required.</w:t>
      </w:r>
    </w:p>
    <w:p w14:paraId="31BB0032" w14:textId="77777777" w:rsidR="00BD1440" w:rsidRPr="00BD1440" w:rsidRDefault="00BD1440" w:rsidP="00B57935">
      <w:pPr>
        <w:spacing w:before="120" w:after="120" w:line="20" w:lineRule="atLeast"/>
        <w:ind w:left="284" w:right="212"/>
        <w:rPr>
          <w:i/>
          <w:iCs/>
          <w:sz w:val="20"/>
          <w:szCs w:val="20"/>
        </w:rPr>
      </w:pPr>
      <w:r w:rsidRPr="00BD1440">
        <w:rPr>
          <w:i/>
          <w:iCs/>
          <w:sz w:val="20"/>
          <w:szCs w:val="20"/>
        </w:rPr>
        <w:t>If a native vegetation precinct plan corresponding to the land is incorporated into this scheme and listed in the schedule to Clause 52.16.</w:t>
      </w:r>
    </w:p>
    <w:p w14:paraId="10CDF54C" w14:textId="1054328D" w:rsidR="00C4558C" w:rsidRPr="00BD1440" w:rsidRDefault="00BD1440" w:rsidP="00B57935">
      <w:pPr>
        <w:spacing w:before="120" w:after="120" w:line="20" w:lineRule="atLeast"/>
        <w:ind w:left="284" w:right="212"/>
        <w:rPr>
          <w:i/>
          <w:iCs/>
          <w:sz w:val="20"/>
          <w:szCs w:val="20"/>
        </w:rPr>
      </w:pPr>
      <w:r w:rsidRPr="00BD1440">
        <w:rPr>
          <w:i/>
          <w:iCs/>
          <w:sz w:val="20"/>
          <w:szCs w:val="20"/>
        </w:rPr>
        <w:t>To the removal, destruction or lopping of native vegetation specified in the schedule to this clause</w:t>
      </w:r>
      <w:r>
        <w:rPr>
          <w:i/>
          <w:iCs/>
          <w:sz w:val="20"/>
          <w:szCs w:val="20"/>
        </w:rPr>
        <w:t>.</w:t>
      </w:r>
    </w:p>
    <w:p w14:paraId="7304B6F7" w14:textId="77777777" w:rsidR="00AB7DAE" w:rsidRDefault="00826FC2" w:rsidP="00842308">
      <w:pPr>
        <w:spacing w:before="120" w:after="120" w:line="20" w:lineRule="atLeast"/>
        <w:rPr>
          <w:sz w:val="20"/>
          <w:szCs w:val="20"/>
        </w:rPr>
      </w:pPr>
      <w:r>
        <w:rPr>
          <w:sz w:val="20"/>
          <w:szCs w:val="20"/>
        </w:rPr>
        <w:t>If a permit is not required the</w:t>
      </w:r>
      <w:r w:rsidR="00BF0062">
        <w:rPr>
          <w:sz w:val="20"/>
          <w:szCs w:val="20"/>
        </w:rPr>
        <w:t>re is no ability to</w:t>
      </w:r>
      <w:r w:rsidR="00EF4306">
        <w:rPr>
          <w:sz w:val="20"/>
          <w:szCs w:val="20"/>
        </w:rPr>
        <w:t xml:space="preserve"> impose </w:t>
      </w:r>
      <w:r w:rsidR="00BF19BF">
        <w:rPr>
          <w:sz w:val="20"/>
          <w:szCs w:val="20"/>
        </w:rPr>
        <w:t>requirement of the Native Vegetation Guidelines</w:t>
      </w:r>
      <w:r w:rsidR="0073102A">
        <w:rPr>
          <w:sz w:val="20"/>
          <w:szCs w:val="20"/>
        </w:rPr>
        <w:t xml:space="preserve"> 2017.  </w:t>
      </w:r>
      <w:r w:rsidR="00965012">
        <w:rPr>
          <w:sz w:val="20"/>
          <w:szCs w:val="20"/>
        </w:rPr>
        <w:t xml:space="preserve">At section 2.3.2 </w:t>
      </w:r>
      <w:r w:rsidR="00AB7DAE">
        <w:rPr>
          <w:sz w:val="20"/>
          <w:szCs w:val="20"/>
        </w:rPr>
        <w:t>it states:</w:t>
      </w:r>
    </w:p>
    <w:p w14:paraId="50F009F0" w14:textId="77777777" w:rsidR="00AB7DAE" w:rsidRPr="00AB7DAE" w:rsidRDefault="00AB7DAE" w:rsidP="00B57935">
      <w:pPr>
        <w:spacing w:before="120" w:after="120" w:line="20" w:lineRule="atLeast"/>
        <w:ind w:left="284" w:right="212"/>
        <w:rPr>
          <w:i/>
          <w:iCs/>
          <w:sz w:val="20"/>
          <w:szCs w:val="20"/>
        </w:rPr>
      </w:pPr>
      <w:r w:rsidRPr="00AB7DAE">
        <w:rPr>
          <w:i/>
          <w:iCs/>
          <w:sz w:val="20"/>
          <w:szCs w:val="20"/>
        </w:rPr>
        <w:lastRenderedPageBreak/>
        <w:t>A permit is not required to remove native vegetation if:</w:t>
      </w:r>
    </w:p>
    <w:p w14:paraId="7B01499A" w14:textId="61DD99A0" w:rsidR="00AB7DAE" w:rsidRPr="00AB7DAE" w:rsidRDefault="00AB7DAE" w:rsidP="00B57935">
      <w:pPr>
        <w:pStyle w:val="ListParagraph"/>
        <w:numPr>
          <w:ilvl w:val="0"/>
          <w:numId w:val="33"/>
        </w:numPr>
        <w:spacing w:before="120" w:after="120" w:line="20" w:lineRule="atLeast"/>
        <w:ind w:left="284" w:right="212"/>
        <w:rPr>
          <w:i/>
          <w:iCs/>
          <w:sz w:val="20"/>
          <w:szCs w:val="20"/>
        </w:rPr>
      </w:pPr>
      <w:r w:rsidRPr="00AB7DAE">
        <w:rPr>
          <w:i/>
          <w:iCs/>
          <w:sz w:val="20"/>
          <w:szCs w:val="20"/>
        </w:rPr>
        <w:t>the table of exemptions to this clause specifically states that a permit is not required.</w:t>
      </w:r>
    </w:p>
    <w:p w14:paraId="4135EECD" w14:textId="343E5903" w:rsidR="00BF0062" w:rsidRDefault="00C4164D" w:rsidP="00842308">
      <w:pPr>
        <w:spacing w:before="120" w:after="120" w:line="20" w:lineRule="atLeast"/>
        <w:rPr>
          <w:sz w:val="20"/>
          <w:szCs w:val="20"/>
        </w:rPr>
      </w:pPr>
      <w:r>
        <w:rPr>
          <w:sz w:val="20"/>
          <w:szCs w:val="20"/>
        </w:rPr>
        <w:t>As the Club’s two expert consul</w:t>
      </w:r>
      <w:r w:rsidR="00DD0EA7">
        <w:rPr>
          <w:sz w:val="20"/>
          <w:szCs w:val="20"/>
        </w:rPr>
        <w:t>t</w:t>
      </w:r>
      <w:r>
        <w:rPr>
          <w:sz w:val="20"/>
          <w:szCs w:val="20"/>
        </w:rPr>
        <w:t>ants</w:t>
      </w:r>
      <w:r w:rsidR="00DD0EA7">
        <w:rPr>
          <w:sz w:val="20"/>
          <w:szCs w:val="20"/>
        </w:rPr>
        <w:t xml:space="preserve"> agree all vegetation withi</w:t>
      </w:r>
      <w:r w:rsidR="002E1750">
        <w:rPr>
          <w:sz w:val="20"/>
          <w:szCs w:val="20"/>
        </w:rPr>
        <w:t>n</w:t>
      </w:r>
      <w:r w:rsidR="00DD0EA7">
        <w:rPr>
          <w:sz w:val="20"/>
          <w:szCs w:val="20"/>
        </w:rPr>
        <w:t xml:space="preserve"> the leased area is planted</w:t>
      </w:r>
      <w:r w:rsidR="00CE7343">
        <w:rPr>
          <w:sz w:val="20"/>
          <w:szCs w:val="20"/>
        </w:rPr>
        <w:t>,</w:t>
      </w:r>
      <w:r w:rsidR="00DD0EA7">
        <w:rPr>
          <w:sz w:val="20"/>
          <w:szCs w:val="20"/>
        </w:rPr>
        <w:t xml:space="preserve"> considerations </w:t>
      </w:r>
      <w:r w:rsidR="002E1750">
        <w:rPr>
          <w:sz w:val="20"/>
          <w:szCs w:val="20"/>
        </w:rPr>
        <w:t xml:space="preserve">as </w:t>
      </w:r>
      <w:r w:rsidR="00DD0EA7">
        <w:rPr>
          <w:sz w:val="20"/>
          <w:szCs w:val="20"/>
        </w:rPr>
        <w:t>to</w:t>
      </w:r>
      <w:r w:rsidR="002E1750">
        <w:rPr>
          <w:sz w:val="20"/>
          <w:szCs w:val="20"/>
        </w:rPr>
        <w:t xml:space="preserve"> the</w:t>
      </w:r>
      <w:r w:rsidR="00DD0EA7">
        <w:rPr>
          <w:sz w:val="20"/>
          <w:szCs w:val="20"/>
        </w:rPr>
        <w:t xml:space="preserve"> quality</w:t>
      </w:r>
      <w:r w:rsidR="002E1750">
        <w:rPr>
          <w:sz w:val="20"/>
          <w:szCs w:val="20"/>
        </w:rPr>
        <w:t xml:space="preserve"> of vegetation, </w:t>
      </w:r>
      <w:r w:rsidR="00D52D15">
        <w:rPr>
          <w:sz w:val="20"/>
          <w:szCs w:val="20"/>
        </w:rPr>
        <w:t xml:space="preserve">an EVC assessment, </w:t>
      </w:r>
      <w:r w:rsidR="00617532">
        <w:rPr>
          <w:sz w:val="20"/>
          <w:szCs w:val="20"/>
        </w:rPr>
        <w:t>a need for a habitat hectare assessment</w:t>
      </w:r>
      <w:r w:rsidR="00DD0EA7">
        <w:rPr>
          <w:sz w:val="20"/>
          <w:szCs w:val="20"/>
        </w:rPr>
        <w:t xml:space="preserve">, </w:t>
      </w:r>
      <w:r w:rsidR="00360A9B">
        <w:rPr>
          <w:sz w:val="20"/>
          <w:szCs w:val="20"/>
        </w:rPr>
        <w:t>a strategic biodiversity value and offsets fall away.</w:t>
      </w:r>
    </w:p>
    <w:p w14:paraId="0822512D" w14:textId="13B797E5" w:rsidR="00BF0062" w:rsidRDefault="00C1276F" w:rsidP="00842308">
      <w:pPr>
        <w:spacing w:before="120" w:after="120" w:line="20" w:lineRule="atLeast"/>
        <w:rPr>
          <w:sz w:val="20"/>
          <w:szCs w:val="20"/>
        </w:rPr>
      </w:pPr>
      <w:r>
        <w:rPr>
          <w:sz w:val="20"/>
          <w:szCs w:val="20"/>
        </w:rPr>
        <w:t>The vegetation is planted because:</w:t>
      </w:r>
    </w:p>
    <w:p w14:paraId="25A706F5" w14:textId="5EF98FD0" w:rsidR="00C1276F" w:rsidRPr="008F4C98" w:rsidRDefault="00C1276F" w:rsidP="008F4C98">
      <w:pPr>
        <w:pStyle w:val="ListParagraph"/>
        <w:numPr>
          <w:ilvl w:val="0"/>
          <w:numId w:val="33"/>
        </w:numPr>
        <w:spacing w:before="120" w:after="120" w:line="20" w:lineRule="atLeast"/>
        <w:ind w:left="426"/>
        <w:rPr>
          <w:sz w:val="20"/>
          <w:szCs w:val="20"/>
        </w:rPr>
      </w:pPr>
      <w:r w:rsidRPr="008F4C98">
        <w:rPr>
          <w:sz w:val="20"/>
          <w:szCs w:val="20"/>
        </w:rPr>
        <w:t>In all cases they are planted linearly</w:t>
      </w:r>
      <w:r w:rsidR="008B5436" w:rsidRPr="008F4C98">
        <w:rPr>
          <w:sz w:val="20"/>
          <w:szCs w:val="20"/>
        </w:rPr>
        <w:t xml:space="preserve"> with relatively even spacing</w:t>
      </w:r>
    </w:p>
    <w:p w14:paraId="093BE0F7" w14:textId="32C21B16" w:rsidR="008B5436" w:rsidRPr="008F4C98" w:rsidRDefault="002974F6" w:rsidP="008F4C98">
      <w:pPr>
        <w:pStyle w:val="ListParagraph"/>
        <w:numPr>
          <w:ilvl w:val="0"/>
          <w:numId w:val="33"/>
        </w:numPr>
        <w:spacing w:before="120" w:after="120" w:line="20" w:lineRule="atLeast"/>
        <w:ind w:left="426"/>
        <w:rPr>
          <w:sz w:val="20"/>
          <w:szCs w:val="20"/>
        </w:rPr>
      </w:pPr>
      <w:r w:rsidRPr="008F4C98">
        <w:rPr>
          <w:sz w:val="20"/>
          <w:szCs w:val="20"/>
        </w:rPr>
        <w:t>Geographically they are planted at the periphery of the leased area and not spread about randomly that would infer</w:t>
      </w:r>
      <w:r w:rsidR="008F4C98" w:rsidRPr="008F4C98">
        <w:rPr>
          <w:sz w:val="20"/>
          <w:szCs w:val="20"/>
        </w:rPr>
        <w:t xml:space="preserve"> indigenous seeding.</w:t>
      </w:r>
    </w:p>
    <w:p w14:paraId="0A7A4FEB" w14:textId="77777777" w:rsidR="00410A71" w:rsidRDefault="004C173D" w:rsidP="00842308">
      <w:pPr>
        <w:spacing w:before="120" w:after="120" w:line="20" w:lineRule="atLeast"/>
        <w:rPr>
          <w:sz w:val="20"/>
          <w:szCs w:val="20"/>
        </w:rPr>
      </w:pPr>
      <w:r>
        <w:rPr>
          <w:sz w:val="20"/>
          <w:szCs w:val="20"/>
        </w:rPr>
        <w:t xml:space="preserve">The exemptions in table to Clause 52.17 </w:t>
      </w:r>
      <w:r w:rsidR="00295851">
        <w:rPr>
          <w:sz w:val="20"/>
          <w:szCs w:val="20"/>
        </w:rPr>
        <w:t xml:space="preserve">act exclusively from </w:t>
      </w:r>
      <w:r w:rsidR="002119D1">
        <w:rPr>
          <w:sz w:val="20"/>
          <w:szCs w:val="20"/>
        </w:rPr>
        <w:t xml:space="preserve">all </w:t>
      </w:r>
      <w:r w:rsidR="00295851">
        <w:rPr>
          <w:sz w:val="20"/>
          <w:szCs w:val="20"/>
        </w:rPr>
        <w:t xml:space="preserve">other exemptions.  That is, if one </w:t>
      </w:r>
      <w:r w:rsidR="002119D1">
        <w:rPr>
          <w:sz w:val="20"/>
          <w:szCs w:val="20"/>
        </w:rPr>
        <w:t xml:space="preserve">exemption </w:t>
      </w:r>
      <w:r w:rsidR="00295851">
        <w:rPr>
          <w:sz w:val="20"/>
          <w:szCs w:val="20"/>
        </w:rPr>
        <w:t>applies there is no reliance on other exemptions</w:t>
      </w:r>
      <w:r w:rsidR="002119D1">
        <w:rPr>
          <w:sz w:val="20"/>
          <w:szCs w:val="20"/>
        </w:rPr>
        <w:t>.</w:t>
      </w:r>
    </w:p>
    <w:p w14:paraId="0E422FCD" w14:textId="7CBE070D" w:rsidR="00410A71" w:rsidRPr="00123BCD" w:rsidRDefault="00A40A05" w:rsidP="00A40A05">
      <w:pPr>
        <w:pStyle w:val="Heading2"/>
        <w:rPr>
          <w:sz w:val="16"/>
          <w:szCs w:val="16"/>
        </w:rPr>
      </w:pPr>
      <w:bookmarkStart w:id="24" w:name="_Toc198200652"/>
      <w:r w:rsidRPr="00123BCD">
        <w:rPr>
          <w:sz w:val="16"/>
          <w:szCs w:val="16"/>
        </w:rPr>
        <w:t>1</w:t>
      </w:r>
      <w:r w:rsidR="009E2603">
        <w:rPr>
          <w:sz w:val="16"/>
          <w:szCs w:val="16"/>
        </w:rPr>
        <w:t>2</w:t>
      </w:r>
      <w:r w:rsidRPr="00123BCD">
        <w:rPr>
          <w:sz w:val="16"/>
          <w:szCs w:val="16"/>
        </w:rPr>
        <w:t>.</w:t>
      </w:r>
      <w:r w:rsidR="009E2603">
        <w:rPr>
          <w:sz w:val="16"/>
          <w:szCs w:val="16"/>
        </w:rPr>
        <w:t>5</w:t>
      </w:r>
      <w:r w:rsidRPr="00123BCD">
        <w:rPr>
          <w:sz w:val="16"/>
          <w:szCs w:val="16"/>
        </w:rPr>
        <w:tab/>
      </w:r>
      <w:r w:rsidR="00D95DB9" w:rsidRPr="00123BCD">
        <w:rPr>
          <w:sz w:val="16"/>
          <w:szCs w:val="16"/>
        </w:rPr>
        <w:t>Amenity impacts</w:t>
      </w:r>
      <w:bookmarkEnd w:id="24"/>
    </w:p>
    <w:p w14:paraId="7C5CB548" w14:textId="70171AC1" w:rsidR="00D95DB9" w:rsidRDefault="002F77D2" w:rsidP="00842308">
      <w:pPr>
        <w:spacing w:before="120" w:after="120" w:line="20" w:lineRule="atLeast"/>
        <w:rPr>
          <w:sz w:val="20"/>
          <w:szCs w:val="20"/>
        </w:rPr>
      </w:pPr>
      <w:r>
        <w:rPr>
          <w:sz w:val="20"/>
          <w:szCs w:val="20"/>
        </w:rPr>
        <w:t>The Club has operated</w:t>
      </w:r>
      <w:r w:rsidR="005D216D">
        <w:rPr>
          <w:sz w:val="20"/>
          <w:szCs w:val="20"/>
        </w:rPr>
        <w:t xml:space="preserve"> from the leased area since 1924. </w:t>
      </w:r>
      <w:bookmarkStart w:id="25" w:name="_GoBack"/>
      <w:bookmarkEnd w:id="25"/>
      <w:r w:rsidR="0087080E">
        <w:rPr>
          <w:sz w:val="20"/>
          <w:szCs w:val="20"/>
        </w:rPr>
        <w:t>It benefits from a significant buffer</w:t>
      </w:r>
      <w:r w:rsidR="00F73C0B">
        <w:rPr>
          <w:sz w:val="20"/>
          <w:szCs w:val="20"/>
        </w:rPr>
        <w:t>, afforded by Taylor Park,</w:t>
      </w:r>
      <w:r w:rsidR="0087080E">
        <w:rPr>
          <w:sz w:val="20"/>
          <w:szCs w:val="20"/>
        </w:rPr>
        <w:t xml:space="preserve"> to any sensitive residential interfaces to the north of Beach Road</w:t>
      </w:r>
      <w:r w:rsidR="00F73C0B">
        <w:rPr>
          <w:sz w:val="20"/>
          <w:szCs w:val="20"/>
        </w:rPr>
        <w:t>.</w:t>
      </w:r>
    </w:p>
    <w:p w14:paraId="3BA53436" w14:textId="639E9FD7" w:rsidR="00F73C0B" w:rsidRDefault="00F73C0B" w:rsidP="00842308">
      <w:pPr>
        <w:spacing w:before="120" w:after="120" w:line="20" w:lineRule="atLeast"/>
        <w:rPr>
          <w:sz w:val="20"/>
          <w:szCs w:val="20"/>
        </w:rPr>
      </w:pPr>
      <w:r>
        <w:rPr>
          <w:sz w:val="20"/>
          <w:szCs w:val="20"/>
        </w:rPr>
        <w:t xml:space="preserve">We are not aware of </w:t>
      </w:r>
      <w:r w:rsidR="0028306E">
        <w:rPr>
          <w:sz w:val="20"/>
          <w:szCs w:val="20"/>
        </w:rPr>
        <w:t xml:space="preserve">any </w:t>
      </w:r>
      <w:r>
        <w:rPr>
          <w:sz w:val="20"/>
          <w:szCs w:val="20"/>
        </w:rPr>
        <w:t xml:space="preserve">complaints regarding the Club’s operations and note </w:t>
      </w:r>
      <w:r w:rsidR="0028306E">
        <w:rPr>
          <w:sz w:val="20"/>
          <w:szCs w:val="20"/>
        </w:rPr>
        <w:t>the redevelopment does not introduce any new use to the land.</w:t>
      </w:r>
      <w:r w:rsidR="000666EB">
        <w:rPr>
          <w:sz w:val="20"/>
          <w:szCs w:val="20"/>
        </w:rPr>
        <w:t xml:space="preserve">  While centrally located it is an ideal site within walking distance of amenities and residential areas </w:t>
      </w:r>
      <w:r w:rsidR="00FF5ABE">
        <w:rPr>
          <w:sz w:val="20"/>
          <w:szCs w:val="20"/>
        </w:rPr>
        <w:t xml:space="preserve">in an area where </w:t>
      </w:r>
      <w:r w:rsidR="00FE47AF">
        <w:rPr>
          <w:sz w:val="20"/>
          <w:szCs w:val="20"/>
        </w:rPr>
        <w:t>significant buffers are afforded to protect amenity.</w:t>
      </w:r>
    </w:p>
    <w:p w14:paraId="2464F059" w14:textId="6347FE58" w:rsidR="005C1394" w:rsidRPr="00B00BA6" w:rsidRDefault="00121BB6" w:rsidP="00644282">
      <w:pPr>
        <w:pStyle w:val="Heading1"/>
        <w:rPr>
          <w:sz w:val="20"/>
          <w:szCs w:val="20"/>
        </w:rPr>
      </w:pPr>
      <w:bookmarkStart w:id="26" w:name="_Toc198200653"/>
      <w:r>
        <w:rPr>
          <w:sz w:val="20"/>
          <w:szCs w:val="20"/>
        </w:rPr>
        <w:t>11</w:t>
      </w:r>
      <w:r w:rsidR="00671F59">
        <w:rPr>
          <w:sz w:val="20"/>
          <w:szCs w:val="20"/>
        </w:rPr>
        <w:t>.</w:t>
      </w:r>
      <w:r w:rsidR="005C1394" w:rsidRPr="00B00BA6">
        <w:rPr>
          <w:sz w:val="20"/>
          <w:szCs w:val="20"/>
        </w:rPr>
        <w:tab/>
        <w:t>Conclusion</w:t>
      </w:r>
      <w:bookmarkEnd w:id="26"/>
    </w:p>
    <w:p w14:paraId="4F654F9C" w14:textId="51298C8B" w:rsidR="00E25C5F" w:rsidRDefault="00C95D5B" w:rsidP="0089708E">
      <w:pPr>
        <w:spacing w:before="120" w:after="120"/>
        <w:rPr>
          <w:sz w:val="20"/>
          <w:szCs w:val="20"/>
        </w:rPr>
      </w:pPr>
      <w:r>
        <w:rPr>
          <w:sz w:val="20"/>
          <w:szCs w:val="20"/>
        </w:rPr>
        <w:t>The Club appreciates the need to seek landowner consent from DEECA for the works on Crown land</w:t>
      </w:r>
      <w:r w:rsidR="00553B20">
        <w:rPr>
          <w:sz w:val="20"/>
          <w:szCs w:val="20"/>
        </w:rPr>
        <w:t xml:space="preserve">.  Once funding has been secured we will formerly lodge </w:t>
      </w:r>
      <w:r w:rsidR="00C20009">
        <w:rPr>
          <w:sz w:val="20"/>
          <w:szCs w:val="20"/>
        </w:rPr>
        <w:t>the proposal for consent and we now seek in principle support from DEECA as the landowner.</w:t>
      </w:r>
    </w:p>
    <w:p w14:paraId="7CAC063C" w14:textId="77777777" w:rsidR="00E25C5F" w:rsidRDefault="0067101D" w:rsidP="0089708E">
      <w:pPr>
        <w:spacing w:before="120" w:after="120"/>
      </w:pPr>
      <w:r w:rsidRPr="0067101D">
        <w:rPr>
          <w:noProof/>
          <w:lang w:eastAsia="en-AU"/>
        </w:rPr>
        <w:drawing>
          <wp:inline distT="0" distB="0" distL="0" distR="0" wp14:anchorId="5D94D944" wp14:editId="2928C53A">
            <wp:extent cx="1152525" cy="7139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6233" cy="722445"/>
                    </a:xfrm>
                    <a:prstGeom prst="rect">
                      <a:avLst/>
                    </a:prstGeom>
                    <a:noFill/>
                    <a:ln>
                      <a:noFill/>
                    </a:ln>
                  </pic:spPr>
                </pic:pic>
              </a:graphicData>
            </a:graphic>
          </wp:inline>
        </w:drawing>
      </w:r>
    </w:p>
    <w:p w14:paraId="6E782195" w14:textId="77777777" w:rsidR="00A00330" w:rsidRPr="00B15FF2" w:rsidRDefault="00A00330" w:rsidP="0089708E">
      <w:pPr>
        <w:spacing w:before="120" w:after="120"/>
        <w:rPr>
          <w:b/>
          <w:sz w:val="20"/>
          <w:szCs w:val="20"/>
        </w:rPr>
      </w:pPr>
      <w:r w:rsidRPr="00B15FF2">
        <w:rPr>
          <w:b/>
          <w:sz w:val="20"/>
          <w:szCs w:val="20"/>
        </w:rPr>
        <w:t>DAVID MERRETT</w:t>
      </w:r>
    </w:p>
    <w:p w14:paraId="5A796B49" w14:textId="65CD0323" w:rsidR="0004796E" w:rsidRDefault="00A00330" w:rsidP="0089708E">
      <w:pPr>
        <w:spacing w:before="120" w:after="120"/>
        <w:sectPr w:rsidR="0004796E" w:rsidSect="00836BC0">
          <w:type w:val="continuous"/>
          <w:pgSz w:w="11906" w:h="16838" w:code="9"/>
          <w:pgMar w:top="737" w:right="1133" w:bottom="1134" w:left="851" w:header="567" w:footer="567" w:gutter="0"/>
          <w:pgNumType w:start="9"/>
          <w:cols w:num="2" w:space="708"/>
          <w:docGrid w:linePitch="360"/>
        </w:sectPr>
      </w:pPr>
      <w:r w:rsidRPr="00B15FF2">
        <w:rPr>
          <w:b/>
          <w:sz w:val="20"/>
          <w:szCs w:val="20"/>
        </w:rPr>
        <w:t>Director</w:t>
      </w:r>
    </w:p>
    <w:p w14:paraId="13630D99" w14:textId="591EB608" w:rsidR="000450CA" w:rsidRPr="00E25C5F" w:rsidRDefault="000450CA" w:rsidP="002717B6">
      <w:pPr>
        <w:spacing w:before="120" w:after="120"/>
        <w:rPr>
          <w:b/>
          <w:sz w:val="32"/>
          <w:szCs w:val="32"/>
        </w:rPr>
      </w:pPr>
    </w:p>
    <w:sectPr w:rsidR="000450CA" w:rsidRPr="00E25C5F" w:rsidSect="001D281A">
      <w:footerReference w:type="default" r:id="rId31"/>
      <w:pgSz w:w="11906" w:h="16838" w:code="9"/>
      <w:pgMar w:top="737" w:right="851" w:bottom="1134" w:left="851" w:header="567" w:footer="567" w:gutter="0"/>
      <w:pgNumType w:start="1"/>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DAA14" w14:textId="77777777" w:rsidR="008F6A82" w:rsidRDefault="008F6A82" w:rsidP="002331B8">
      <w:pPr>
        <w:spacing w:after="0" w:line="240" w:lineRule="auto"/>
      </w:pPr>
      <w:r>
        <w:separator/>
      </w:r>
    </w:p>
  </w:endnote>
  <w:endnote w:type="continuationSeparator" w:id="0">
    <w:p w14:paraId="6D19309E" w14:textId="77777777" w:rsidR="008F6A82" w:rsidRDefault="008F6A82" w:rsidP="002331B8">
      <w:pPr>
        <w:spacing w:after="0" w:line="240" w:lineRule="auto"/>
      </w:pPr>
      <w:r>
        <w:continuationSeparator/>
      </w:r>
    </w:p>
  </w:endnote>
  <w:endnote w:type="continuationNotice" w:id="1">
    <w:p w14:paraId="770E54B6" w14:textId="77777777" w:rsidR="008F6A82" w:rsidRDefault="008F6A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NewsGoth B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3726875"/>
      <w:docPartObj>
        <w:docPartGallery w:val="Page Numbers (Bottom of Page)"/>
        <w:docPartUnique/>
      </w:docPartObj>
    </w:sdtPr>
    <w:sdtEndPr>
      <w:rPr>
        <w:noProof/>
      </w:rPr>
    </w:sdtEndPr>
    <w:sdtContent>
      <w:p w14:paraId="2211EC6F" w14:textId="77777777" w:rsidR="00002D3A" w:rsidRDefault="008F6A82">
        <w:pPr>
          <w:pStyle w:val="Footer"/>
          <w:jc w:val="right"/>
        </w:pPr>
      </w:p>
    </w:sdtContent>
  </w:sdt>
  <w:p w14:paraId="24A818C5" w14:textId="77777777" w:rsidR="00002D3A" w:rsidRDefault="00002D3A" w:rsidP="00A37BE6">
    <w:pPr>
      <w:pStyle w:val="Footer"/>
      <w:ind w:hanging="56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28F60" w14:textId="77777777" w:rsidR="00002D3A" w:rsidRDefault="00002D3A" w:rsidP="00D22309">
    <w:pPr>
      <w:pStyle w:val="Footer"/>
      <w:ind w:hanging="284"/>
    </w:pPr>
    <w:r>
      <w:rPr>
        <w:noProof/>
        <w:lang w:eastAsia="en-AU"/>
      </w:rPr>
      <w:drawing>
        <wp:inline distT="0" distB="0" distL="0" distR="0" wp14:anchorId="60007F69" wp14:editId="0E24B8B0">
          <wp:extent cx="6626390" cy="203090"/>
          <wp:effectExtent l="0" t="0" r="0" b="6985"/>
          <wp:docPr id="1091716827" name="Picture 109171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ctrum-rainbow-line.png"/>
                  <pic:cNvPicPr/>
                </pic:nvPicPr>
                <pic:blipFill rotWithShape="1">
                  <a:blip r:embed="rId1">
                    <a:extLst>
                      <a:ext uri="{28A0092B-C50C-407E-A947-70E740481C1C}">
                        <a14:useLocalDpi xmlns:a14="http://schemas.microsoft.com/office/drawing/2010/main" val="0"/>
                      </a:ext>
                    </a:extLst>
                  </a:blip>
                  <a:srcRect l="784" t="67423" r="1135" b="13960"/>
                  <a:stretch/>
                </pic:blipFill>
                <pic:spPr bwMode="auto">
                  <a:xfrm>
                    <a:off x="0" y="0"/>
                    <a:ext cx="7280769" cy="22314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7190252"/>
      <w:docPartObj>
        <w:docPartGallery w:val="Page Numbers (Bottom of Page)"/>
        <w:docPartUnique/>
      </w:docPartObj>
    </w:sdtPr>
    <w:sdtEndPr>
      <w:rPr>
        <w:noProof/>
      </w:rPr>
    </w:sdtEndPr>
    <w:sdtContent>
      <w:p w14:paraId="2FBDB0BD" w14:textId="50B8E313" w:rsidR="00516F2D" w:rsidRDefault="00C46538" w:rsidP="00B56BA5">
        <w:pPr>
          <w:pStyle w:val="Footer"/>
          <w:jc w:val="center"/>
        </w:pPr>
        <w:r>
          <w:t>R</w:t>
        </w:r>
        <w:r w:rsidR="00516F2D" w:rsidRPr="00B56BA5">
          <w:rPr>
            <w:sz w:val="18"/>
            <w:szCs w:val="18"/>
          </w:rPr>
          <w:t xml:space="preserve">eport prepared by Spectrum Planning Solutions for </w:t>
        </w:r>
        <w:r>
          <w:rPr>
            <w:sz w:val="18"/>
            <w:szCs w:val="18"/>
          </w:rPr>
          <w:t>the Torquay Bowls Club</w:t>
        </w:r>
        <w:r w:rsidR="00516F2D" w:rsidRPr="00B56BA5">
          <w:rPr>
            <w:sz w:val="18"/>
            <w:szCs w:val="18"/>
          </w:rPr>
          <w:t xml:space="preserve">      </w:t>
        </w:r>
        <w:r w:rsidR="00516F2D">
          <w:rPr>
            <w:sz w:val="18"/>
            <w:szCs w:val="18"/>
          </w:rPr>
          <w:t xml:space="preserve">    </w:t>
        </w:r>
        <w:r w:rsidR="00516F2D" w:rsidRPr="00B56BA5">
          <w:rPr>
            <w:sz w:val="18"/>
            <w:szCs w:val="18"/>
          </w:rPr>
          <w:t xml:space="preserve"> </w:t>
        </w:r>
        <w:r w:rsidR="00516F2D">
          <w:fldChar w:fldCharType="begin"/>
        </w:r>
        <w:r w:rsidR="00516F2D">
          <w:instrText xml:space="preserve"> PAGE   \* MERGEFORMAT </w:instrText>
        </w:r>
        <w:r w:rsidR="00516F2D">
          <w:fldChar w:fldCharType="separate"/>
        </w:r>
        <w:r w:rsidR="006E364A">
          <w:rPr>
            <w:noProof/>
          </w:rPr>
          <w:t>4</w:t>
        </w:r>
        <w:r w:rsidR="00516F2D">
          <w:rPr>
            <w:noProof/>
          </w:rPr>
          <w:fldChar w:fldCharType="end"/>
        </w:r>
      </w:p>
    </w:sdtContent>
  </w:sdt>
  <w:p w14:paraId="1B320E91" w14:textId="77777777" w:rsidR="00516F2D" w:rsidRDefault="00516F2D" w:rsidP="00A37BE6">
    <w:pPr>
      <w:pStyle w:val="Footer"/>
      <w:ind w:hanging="56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25A0C" w14:textId="46D004F8" w:rsidR="004F034E" w:rsidRDefault="00C46538" w:rsidP="00881D8F">
    <w:pPr>
      <w:pStyle w:val="Footer"/>
      <w:jc w:val="center"/>
    </w:pPr>
    <w:r>
      <w:rPr>
        <w:sz w:val="18"/>
        <w:szCs w:val="18"/>
      </w:rPr>
      <w:t>R</w:t>
    </w:r>
    <w:r w:rsidR="00C96637" w:rsidRPr="00B56BA5">
      <w:rPr>
        <w:sz w:val="18"/>
        <w:szCs w:val="18"/>
      </w:rPr>
      <w:t xml:space="preserve">eport prepared by Spectrum Planning Solutions for </w:t>
    </w:r>
    <w:r>
      <w:rPr>
        <w:sz w:val="18"/>
        <w:szCs w:val="18"/>
      </w:rPr>
      <w:t>the Torquay Bowls Club</w:t>
    </w:r>
    <w:r w:rsidR="00C96637">
      <w:t>………………….</w:t>
    </w:r>
    <w:sdt>
      <w:sdtPr>
        <w:id w:val="516810342"/>
        <w:docPartObj>
          <w:docPartGallery w:val="Page Numbers (Bottom of Page)"/>
          <w:docPartUnique/>
        </w:docPartObj>
      </w:sdtPr>
      <w:sdtEndPr>
        <w:rPr>
          <w:noProof/>
        </w:rPr>
      </w:sdtEndPr>
      <w:sdtContent>
        <w:r w:rsidR="004F034E">
          <w:fldChar w:fldCharType="begin"/>
        </w:r>
        <w:r w:rsidR="004F034E">
          <w:instrText xml:space="preserve"> PAGE   \* MERGEFORMAT </w:instrText>
        </w:r>
        <w:r w:rsidR="004F034E">
          <w:fldChar w:fldCharType="separate"/>
        </w:r>
        <w:r w:rsidR="006E364A">
          <w:rPr>
            <w:noProof/>
          </w:rPr>
          <w:t>12</w:t>
        </w:r>
        <w:r w:rsidR="004F034E">
          <w:rPr>
            <w:noProof/>
          </w:rPr>
          <w:fldChar w:fldCharType="end"/>
        </w:r>
      </w:sdtContent>
    </w:sdt>
  </w:p>
  <w:p w14:paraId="2C053CA0" w14:textId="77777777" w:rsidR="004F034E" w:rsidRDefault="004F034E" w:rsidP="00A37BE6">
    <w:pPr>
      <w:pStyle w:val="Footer"/>
      <w:ind w:hanging="56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8741273"/>
      <w:docPartObj>
        <w:docPartGallery w:val="Page Numbers (Bottom of Page)"/>
        <w:docPartUnique/>
      </w:docPartObj>
    </w:sdtPr>
    <w:sdtEndPr>
      <w:rPr>
        <w:noProof/>
      </w:rPr>
    </w:sdtEndPr>
    <w:sdtContent>
      <w:p w14:paraId="59654A8D" w14:textId="77777777" w:rsidR="00002D3A" w:rsidRDefault="00002D3A">
        <w:pPr>
          <w:pStyle w:val="Footer"/>
          <w:jc w:val="right"/>
        </w:pPr>
        <w:r>
          <w:t>Appendix</w:t>
        </w:r>
      </w:p>
    </w:sdtContent>
  </w:sdt>
  <w:p w14:paraId="1DE9E169" w14:textId="77777777" w:rsidR="00002D3A" w:rsidRDefault="00002D3A" w:rsidP="00A37BE6">
    <w:pPr>
      <w:pStyle w:val="Footer"/>
      <w:ind w:hanging="56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90254" w14:textId="77777777" w:rsidR="008F6A82" w:rsidRDefault="008F6A82" w:rsidP="002331B8">
      <w:pPr>
        <w:spacing w:after="0" w:line="240" w:lineRule="auto"/>
      </w:pPr>
      <w:r>
        <w:separator/>
      </w:r>
    </w:p>
  </w:footnote>
  <w:footnote w:type="continuationSeparator" w:id="0">
    <w:p w14:paraId="1804AC55" w14:textId="77777777" w:rsidR="008F6A82" w:rsidRDefault="008F6A82" w:rsidP="002331B8">
      <w:pPr>
        <w:spacing w:after="0" w:line="240" w:lineRule="auto"/>
      </w:pPr>
      <w:r>
        <w:continuationSeparator/>
      </w:r>
    </w:p>
  </w:footnote>
  <w:footnote w:type="continuationNotice" w:id="1">
    <w:p w14:paraId="5C37B563" w14:textId="77777777" w:rsidR="008F6A82" w:rsidRDefault="008F6A8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A0247" w14:textId="77777777" w:rsidR="00002D3A" w:rsidRDefault="00002D3A">
    <w:pPr>
      <w:pStyle w:val="Header"/>
      <w:pBdr>
        <w:bottom w:val="single" w:sz="4" w:space="1" w:color="D9D9D9" w:themeColor="background1" w:themeShade="D9"/>
      </w:pBdr>
      <w:rPr>
        <w:b/>
        <w:bCs/>
      </w:rPr>
    </w:pPr>
  </w:p>
  <w:p w14:paraId="53F61CA8" w14:textId="77777777" w:rsidR="00002D3A" w:rsidRDefault="00002D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657AB" w14:textId="77777777" w:rsidR="00002D3A" w:rsidRDefault="00002D3A" w:rsidP="00335308">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ADECA" w14:textId="77777777" w:rsidR="00516F2D" w:rsidRDefault="00516F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A7C34"/>
    <w:multiLevelType w:val="hybridMultilevel"/>
    <w:tmpl w:val="5004F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EF0B87"/>
    <w:multiLevelType w:val="hybridMultilevel"/>
    <w:tmpl w:val="B35C6C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C077A7"/>
    <w:multiLevelType w:val="hybridMultilevel"/>
    <w:tmpl w:val="02D4F8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145AA1"/>
    <w:multiLevelType w:val="hybridMultilevel"/>
    <w:tmpl w:val="B6BA6B4E"/>
    <w:lvl w:ilvl="0" w:tplc="3718116A">
      <w:start w:val="1"/>
      <w:numFmt w:val="bullet"/>
      <w:pStyle w:val="PPVTableText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283290"/>
    <w:multiLevelType w:val="hybridMultilevel"/>
    <w:tmpl w:val="2CDC66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D74767"/>
    <w:multiLevelType w:val="hybridMultilevel"/>
    <w:tmpl w:val="F0F0CA0C"/>
    <w:lvl w:ilvl="0" w:tplc="50CE4E36">
      <w:start w:val="3"/>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370" w:hanging="360"/>
      </w:pPr>
      <w:rPr>
        <w:rFonts w:ascii="Courier New" w:hAnsi="Courier New" w:cs="Courier New" w:hint="default"/>
      </w:rPr>
    </w:lvl>
    <w:lvl w:ilvl="2" w:tplc="0C090005" w:tentative="1">
      <w:start w:val="1"/>
      <w:numFmt w:val="bullet"/>
      <w:lvlText w:val=""/>
      <w:lvlJc w:val="left"/>
      <w:pPr>
        <w:ind w:left="2090" w:hanging="360"/>
      </w:pPr>
      <w:rPr>
        <w:rFonts w:ascii="Wingdings" w:hAnsi="Wingdings" w:hint="default"/>
      </w:rPr>
    </w:lvl>
    <w:lvl w:ilvl="3" w:tplc="0C090001" w:tentative="1">
      <w:start w:val="1"/>
      <w:numFmt w:val="bullet"/>
      <w:lvlText w:val=""/>
      <w:lvlJc w:val="left"/>
      <w:pPr>
        <w:ind w:left="2810" w:hanging="360"/>
      </w:pPr>
      <w:rPr>
        <w:rFonts w:ascii="Symbol" w:hAnsi="Symbol" w:hint="default"/>
      </w:rPr>
    </w:lvl>
    <w:lvl w:ilvl="4" w:tplc="0C090003" w:tentative="1">
      <w:start w:val="1"/>
      <w:numFmt w:val="bullet"/>
      <w:lvlText w:val="o"/>
      <w:lvlJc w:val="left"/>
      <w:pPr>
        <w:ind w:left="3530" w:hanging="360"/>
      </w:pPr>
      <w:rPr>
        <w:rFonts w:ascii="Courier New" w:hAnsi="Courier New" w:cs="Courier New" w:hint="default"/>
      </w:rPr>
    </w:lvl>
    <w:lvl w:ilvl="5" w:tplc="0C090005" w:tentative="1">
      <w:start w:val="1"/>
      <w:numFmt w:val="bullet"/>
      <w:lvlText w:val=""/>
      <w:lvlJc w:val="left"/>
      <w:pPr>
        <w:ind w:left="4250" w:hanging="360"/>
      </w:pPr>
      <w:rPr>
        <w:rFonts w:ascii="Wingdings" w:hAnsi="Wingdings" w:hint="default"/>
      </w:rPr>
    </w:lvl>
    <w:lvl w:ilvl="6" w:tplc="0C090001" w:tentative="1">
      <w:start w:val="1"/>
      <w:numFmt w:val="bullet"/>
      <w:lvlText w:val=""/>
      <w:lvlJc w:val="left"/>
      <w:pPr>
        <w:ind w:left="4970" w:hanging="360"/>
      </w:pPr>
      <w:rPr>
        <w:rFonts w:ascii="Symbol" w:hAnsi="Symbol" w:hint="default"/>
      </w:rPr>
    </w:lvl>
    <w:lvl w:ilvl="7" w:tplc="0C090003" w:tentative="1">
      <w:start w:val="1"/>
      <w:numFmt w:val="bullet"/>
      <w:lvlText w:val="o"/>
      <w:lvlJc w:val="left"/>
      <w:pPr>
        <w:ind w:left="5690" w:hanging="360"/>
      </w:pPr>
      <w:rPr>
        <w:rFonts w:ascii="Courier New" w:hAnsi="Courier New" w:cs="Courier New" w:hint="default"/>
      </w:rPr>
    </w:lvl>
    <w:lvl w:ilvl="8" w:tplc="0C090005" w:tentative="1">
      <w:start w:val="1"/>
      <w:numFmt w:val="bullet"/>
      <w:lvlText w:val=""/>
      <w:lvlJc w:val="left"/>
      <w:pPr>
        <w:ind w:left="6410" w:hanging="360"/>
      </w:pPr>
      <w:rPr>
        <w:rFonts w:ascii="Wingdings" w:hAnsi="Wingdings" w:hint="default"/>
      </w:rPr>
    </w:lvl>
  </w:abstractNum>
  <w:abstractNum w:abstractNumId="6" w15:restartNumberingAfterBreak="0">
    <w:nsid w:val="0BCD6D05"/>
    <w:multiLevelType w:val="multilevel"/>
    <w:tmpl w:val="310A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2A6FCA"/>
    <w:multiLevelType w:val="hybridMultilevel"/>
    <w:tmpl w:val="D082817C"/>
    <w:lvl w:ilvl="0" w:tplc="54EA01AE">
      <w:start w:val="1"/>
      <w:numFmt w:val="decimal"/>
      <w:lvlText w:val="%1."/>
      <w:lvlJc w:val="left"/>
      <w:pPr>
        <w:ind w:left="797" w:hanging="360"/>
      </w:pPr>
      <w:rPr>
        <w:rFonts w:hint="default"/>
      </w:rPr>
    </w:lvl>
    <w:lvl w:ilvl="1" w:tplc="0C090019" w:tentative="1">
      <w:start w:val="1"/>
      <w:numFmt w:val="lowerLetter"/>
      <w:lvlText w:val="%2."/>
      <w:lvlJc w:val="left"/>
      <w:pPr>
        <w:ind w:left="1517" w:hanging="360"/>
      </w:pPr>
    </w:lvl>
    <w:lvl w:ilvl="2" w:tplc="0C09001B" w:tentative="1">
      <w:start w:val="1"/>
      <w:numFmt w:val="lowerRoman"/>
      <w:lvlText w:val="%3."/>
      <w:lvlJc w:val="right"/>
      <w:pPr>
        <w:ind w:left="2237" w:hanging="180"/>
      </w:pPr>
    </w:lvl>
    <w:lvl w:ilvl="3" w:tplc="0C09000F" w:tentative="1">
      <w:start w:val="1"/>
      <w:numFmt w:val="decimal"/>
      <w:lvlText w:val="%4."/>
      <w:lvlJc w:val="left"/>
      <w:pPr>
        <w:ind w:left="2957" w:hanging="360"/>
      </w:pPr>
    </w:lvl>
    <w:lvl w:ilvl="4" w:tplc="0C090019" w:tentative="1">
      <w:start w:val="1"/>
      <w:numFmt w:val="lowerLetter"/>
      <w:lvlText w:val="%5."/>
      <w:lvlJc w:val="left"/>
      <w:pPr>
        <w:ind w:left="3677" w:hanging="360"/>
      </w:pPr>
    </w:lvl>
    <w:lvl w:ilvl="5" w:tplc="0C09001B" w:tentative="1">
      <w:start w:val="1"/>
      <w:numFmt w:val="lowerRoman"/>
      <w:lvlText w:val="%6."/>
      <w:lvlJc w:val="right"/>
      <w:pPr>
        <w:ind w:left="4397" w:hanging="180"/>
      </w:pPr>
    </w:lvl>
    <w:lvl w:ilvl="6" w:tplc="0C09000F" w:tentative="1">
      <w:start w:val="1"/>
      <w:numFmt w:val="decimal"/>
      <w:lvlText w:val="%7."/>
      <w:lvlJc w:val="left"/>
      <w:pPr>
        <w:ind w:left="5117" w:hanging="360"/>
      </w:pPr>
    </w:lvl>
    <w:lvl w:ilvl="7" w:tplc="0C090019" w:tentative="1">
      <w:start w:val="1"/>
      <w:numFmt w:val="lowerLetter"/>
      <w:lvlText w:val="%8."/>
      <w:lvlJc w:val="left"/>
      <w:pPr>
        <w:ind w:left="5837" w:hanging="360"/>
      </w:pPr>
    </w:lvl>
    <w:lvl w:ilvl="8" w:tplc="0C09001B" w:tentative="1">
      <w:start w:val="1"/>
      <w:numFmt w:val="lowerRoman"/>
      <w:lvlText w:val="%9."/>
      <w:lvlJc w:val="right"/>
      <w:pPr>
        <w:ind w:left="6557" w:hanging="180"/>
      </w:pPr>
    </w:lvl>
  </w:abstractNum>
  <w:abstractNum w:abstractNumId="8" w15:restartNumberingAfterBreak="0">
    <w:nsid w:val="0F847AA2"/>
    <w:multiLevelType w:val="hybridMultilevel"/>
    <w:tmpl w:val="C8B42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1A35C9E"/>
    <w:multiLevelType w:val="hybridMultilevel"/>
    <w:tmpl w:val="A4942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2A1148"/>
    <w:multiLevelType w:val="hybridMultilevel"/>
    <w:tmpl w:val="7758E3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FA2C42"/>
    <w:multiLevelType w:val="hybridMultilevel"/>
    <w:tmpl w:val="1C043A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D2B413A"/>
    <w:multiLevelType w:val="hybridMultilevel"/>
    <w:tmpl w:val="11E607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654791"/>
    <w:multiLevelType w:val="hybridMultilevel"/>
    <w:tmpl w:val="A65210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FDB5CC7"/>
    <w:multiLevelType w:val="hybridMultilevel"/>
    <w:tmpl w:val="10087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0E225B6"/>
    <w:multiLevelType w:val="hybridMultilevel"/>
    <w:tmpl w:val="CD14F1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3E70B9D"/>
    <w:multiLevelType w:val="hybridMultilevel"/>
    <w:tmpl w:val="50E01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934C63"/>
    <w:multiLevelType w:val="hybridMultilevel"/>
    <w:tmpl w:val="6EC6F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2B6121"/>
    <w:multiLevelType w:val="hybridMultilevel"/>
    <w:tmpl w:val="FCFE30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80D30EF"/>
    <w:multiLevelType w:val="hybridMultilevel"/>
    <w:tmpl w:val="15A00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AD3DDB"/>
    <w:multiLevelType w:val="hybridMultilevel"/>
    <w:tmpl w:val="544095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D3A4B35"/>
    <w:multiLevelType w:val="hybridMultilevel"/>
    <w:tmpl w:val="CF2C7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8F0646"/>
    <w:multiLevelType w:val="hybridMultilevel"/>
    <w:tmpl w:val="C442B9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34947AF"/>
    <w:multiLevelType w:val="hybridMultilevel"/>
    <w:tmpl w:val="AE20A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841163"/>
    <w:multiLevelType w:val="hybridMultilevel"/>
    <w:tmpl w:val="65D077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6784977"/>
    <w:multiLevelType w:val="hybridMultilevel"/>
    <w:tmpl w:val="21925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B9C6186"/>
    <w:multiLevelType w:val="hybridMultilevel"/>
    <w:tmpl w:val="30C8AF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1C07029"/>
    <w:multiLevelType w:val="hybridMultilevel"/>
    <w:tmpl w:val="3880F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D90237"/>
    <w:multiLevelType w:val="hybridMultilevel"/>
    <w:tmpl w:val="4E9874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68D33BA"/>
    <w:multiLevelType w:val="hybridMultilevel"/>
    <w:tmpl w:val="5DBC52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AD56D68"/>
    <w:multiLevelType w:val="hybridMultilevel"/>
    <w:tmpl w:val="0AF82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A10901"/>
    <w:multiLevelType w:val="hybridMultilevel"/>
    <w:tmpl w:val="4CEEB3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BD340A0"/>
    <w:multiLevelType w:val="hybridMultilevel"/>
    <w:tmpl w:val="18E2F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5F421E"/>
    <w:multiLevelType w:val="hybridMultilevel"/>
    <w:tmpl w:val="8B3E6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6CB0B1A"/>
    <w:multiLevelType w:val="hybridMultilevel"/>
    <w:tmpl w:val="BC861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C9825A0"/>
    <w:multiLevelType w:val="hybridMultilevel"/>
    <w:tmpl w:val="39C22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4"/>
  </w:num>
  <w:num w:numId="3">
    <w:abstractNumId w:val="1"/>
  </w:num>
  <w:num w:numId="4">
    <w:abstractNumId w:val="2"/>
  </w:num>
  <w:num w:numId="5">
    <w:abstractNumId w:val="23"/>
  </w:num>
  <w:num w:numId="6">
    <w:abstractNumId w:val="14"/>
  </w:num>
  <w:num w:numId="7">
    <w:abstractNumId w:val="22"/>
  </w:num>
  <w:num w:numId="8">
    <w:abstractNumId w:val="3"/>
  </w:num>
  <w:num w:numId="9">
    <w:abstractNumId w:val="11"/>
  </w:num>
  <w:num w:numId="10">
    <w:abstractNumId w:val="25"/>
  </w:num>
  <w:num w:numId="11">
    <w:abstractNumId w:val="12"/>
  </w:num>
  <w:num w:numId="12">
    <w:abstractNumId w:val="5"/>
  </w:num>
  <w:num w:numId="13">
    <w:abstractNumId w:val="26"/>
  </w:num>
  <w:num w:numId="14">
    <w:abstractNumId w:val="6"/>
  </w:num>
  <w:num w:numId="15">
    <w:abstractNumId w:val="27"/>
  </w:num>
  <w:num w:numId="16">
    <w:abstractNumId w:val="16"/>
  </w:num>
  <w:num w:numId="17">
    <w:abstractNumId w:val="9"/>
  </w:num>
  <w:num w:numId="18">
    <w:abstractNumId w:val="19"/>
  </w:num>
  <w:num w:numId="19">
    <w:abstractNumId w:val="30"/>
  </w:num>
  <w:num w:numId="20">
    <w:abstractNumId w:val="8"/>
  </w:num>
  <w:num w:numId="21">
    <w:abstractNumId w:val="15"/>
  </w:num>
  <w:num w:numId="22">
    <w:abstractNumId w:val="18"/>
  </w:num>
  <w:num w:numId="23">
    <w:abstractNumId w:val="24"/>
  </w:num>
  <w:num w:numId="24">
    <w:abstractNumId w:val="17"/>
  </w:num>
  <w:num w:numId="25">
    <w:abstractNumId w:val="7"/>
  </w:num>
  <w:num w:numId="26">
    <w:abstractNumId w:val="31"/>
  </w:num>
  <w:num w:numId="27">
    <w:abstractNumId w:val="13"/>
  </w:num>
  <w:num w:numId="28">
    <w:abstractNumId w:val="20"/>
  </w:num>
  <w:num w:numId="29">
    <w:abstractNumId w:val="33"/>
  </w:num>
  <w:num w:numId="30">
    <w:abstractNumId w:val="28"/>
  </w:num>
  <w:num w:numId="31">
    <w:abstractNumId w:val="0"/>
  </w:num>
  <w:num w:numId="32">
    <w:abstractNumId w:val="10"/>
  </w:num>
  <w:num w:numId="33">
    <w:abstractNumId w:val="34"/>
  </w:num>
  <w:num w:numId="34">
    <w:abstractNumId w:val="32"/>
  </w:num>
  <w:num w:numId="35">
    <w:abstractNumId w:val="21"/>
  </w:num>
  <w:num w:numId="36">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D1F"/>
    <w:rsid w:val="000000B2"/>
    <w:rsid w:val="00000266"/>
    <w:rsid w:val="000015C8"/>
    <w:rsid w:val="00001805"/>
    <w:rsid w:val="00001936"/>
    <w:rsid w:val="0000280F"/>
    <w:rsid w:val="00002D3A"/>
    <w:rsid w:val="0000321F"/>
    <w:rsid w:val="000039B4"/>
    <w:rsid w:val="00004D4B"/>
    <w:rsid w:val="00005820"/>
    <w:rsid w:val="0000617A"/>
    <w:rsid w:val="00006964"/>
    <w:rsid w:val="0001004A"/>
    <w:rsid w:val="000105CE"/>
    <w:rsid w:val="0001311E"/>
    <w:rsid w:val="0001560C"/>
    <w:rsid w:val="000176F1"/>
    <w:rsid w:val="00020FF6"/>
    <w:rsid w:val="00022223"/>
    <w:rsid w:val="000228E4"/>
    <w:rsid w:val="00022E18"/>
    <w:rsid w:val="000241EB"/>
    <w:rsid w:val="00024473"/>
    <w:rsid w:val="000246B7"/>
    <w:rsid w:val="00026E7F"/>
    <w:rsid w:val="00026F3E"/>
    <w:rsid w:val="000273FA"/>
    <w:rsid w:val="00027768"/>
    <w:rsid w:val="00030293"/>
    <w:rsid w:val="00030663"/>
    <w:rsid w:val="00034B1E"/>
    <w:rsid w:val="000354E4"/>
    <w:rsid w:val="000358BE"/>
    <w:rsid w:val="0003652E"/>
    <w:rsid w:val="00036554"/>
    <w:rsid w:val="00036686"/>
    <w:rsid w:val="00036B81"/>
    <w:rsid w:val="00037FA2"/>
    <w:rsid w:val="00040E3D"/>
    <w:rsid w:val="00040F48"/>
    <w:rsid w:val="00042495"/>
    <w:rsid w:val="00042B64"/>
    <w:rsid w:val="00043146"/>
    <w:rsid w:val="00043152"/>
    <w:rsid w:val="00043925"/>
    <w:rsid w:val="00043940"/>
    <w:rsid w:val="000450CA"/>
    <w:rsid w:val="00046CEC"/>
    <w:rsid w:val="0004796E"/>
    <w:rsid w:val="00053D5B"/>
    <w:rsid w:val="00054995"/>
    <w:rsid w:val="000554AE"/>
    <w:rsid w:val="0005762C"/>
    <w:rsid w:val="00057AB3"/>
    <w:rsid w:val="00057AC8"/>
    <w:rsid w:val="00057B5D"/>
    <w:rsid w:val="000615C0"/>
    <w:rsid w:val="00062F8F"/>
    <w:rsid w:val="00063B48"/>
    <w:rsid w:val="00063BE1"/>
    <w:rsid w:val="00064450"/>
    <w:rsid w:val="000666EB"/>
    <w:rsid w:val="00066D90"/>
    <w:rsid w:val="00070618"/>
    <w:rsid w:val="0007067F"/>
    <w:rsid w:val="000709D4"/>
    <w:rsid w:val="00072576"/>
    <w:rsid w:val="00072727"/>
    <w:rsid w:val="00073A13"/>
    <w:rsid w:val="00073BF0"/>
    <w:rsid w:val="00074C2F"/>
    <w:rsid w:val="0007516D"/>
    <w:rsid w:val="000751FE"/>
    <w:rsid w:val="00075632"/>
    <w:rsid w:val="000767D4"/>
    <w:rsid w:val="00077C77"/>
    <w:rsid w:val="00077EAD"/>
    <w:rsid w:val="0008066D"/>
    <w:rsid w:val="00080763"/>
    <w:rsid w:val="000807B3"/>
    <w:rsid w:val="000821FD"/>
    <w:rsid w:val="00082CAD"/>
    <w:rsid w:val="00083670"/>
    <w:rsid w:val="000836C8"/>
    <w:rsid w:val="000839B7"/>
    <w:rsid w:val="00086683"/>
    <w:rsid w:val="000866FA"/>
    <w:rsid w:val="00087996"/>
    <w:rsid w:val="00090253"/>
    <w:rsid w:val="0009191D"/>
    <w:rsid w:val="00091DE5"/>
    <w:rsid w:val="0009212F"/>
    <w:rsid w:val="00092561"/>
    <w:rsid w:val="00092609"/>
    <w:rsid w:val="00092DA0"/>
    <w:rsid w:val="00093B59"/>
    <w:rsid w:val="0009536E"/>
    <w:rsid w:val="00095F8D"/>
    <w:rsid w:val="00096374"/>
    <w:rsid w:val="00097896"/>
    <w:rsid w:val="000A0109"/>
    <w:rsid w:val="000A1334"/>
    <w:rsid w:val="000A1B37"/>
    <w:rsid w:val="000A28C4"/>
    <w:rsid w:val="000A2940"/>
    <w:rsid w:val="000A40B6"/>
    <w:rsid w:val="000A6B90"/>
    <w:rsid w:val="000A6C30"/>
    <w:rsid w:val="000B0CF3"/>
    <w:rsid w:val="000B0EA1"/>
    <w:rsid w:val="000B202D"/>
    <w:rsid w:val="000B2200"/>
    <w:rsid w:val="000B25E3"/>
    <w:rsid w:val="000B2DD8"/>
    <w:rsid w:val="000B2E91"/>
    <w:rsid w:val="000B3209"/>
    <w:rsid w:val="000B327E"/>
    <w:rsid w:val="000B3CBB"/>
    <w:rsid w:val="000B6DE6"/>
    <w:rsid w:val="000B7E98"/>
    <w:rsid w:val="000C0EC9"/>
    <w:rsid w:val="000C1CAB"/>
    <w:rsid w:val="000C2405"/>
    <w:rsid w:val="000C260B"/>
    <w:rsid w:val="000C5ECD"/>
    <w:rsid w:val="000C6CDC"/>
    <w:rsid w:val="000C7074"/>
    <w:rsid w:val="000C7507"/>
    <w:rsid w:val="000D0D32"/>
    <w:rsid w:val="000D1CE8"/>
    <w:rsid w:val="000D23C4"/>
    <w:rsid w:val="000D249A"/>
    <w:rsid w:val="000D255A"/>
    <w:rsid w:val="000D330B"/>
    <w:rsid w:val="000D55EA"/>
    <w:rsid w:val="000D5B13"/>
    <w:rsid w:val="000D5DAB"/>
    <w:rsid w:val="000D71AA"/>
    <w:rsid w:val="000E14CB"/>
    <w:rsid w:val="000E15A2"/>
    <w:rsid w:val="000E21D7"/>
    <w:rsid w:val="000E245F"/>
    <w:rsid w:val="000E2F06"/>
    <w:rsid w:val="000E3192"/>
    <w:rsid w:val="000E3DC2"/>
    <w:rsid w:val="000E3F80"/>
    <w:rsid w:val="000E4860"/>
    <w:rsid w:val="000E49E5"/>
    <w:rsid w:val="000E4AC9"/>
    <w:rsid w:val="000E4FA4"/>
    <w:rsid w:val="000E4FC2"/>
    <w:rsid w:val="000E626B"/>
    <w:rsid w:val="000E658B"/>
    <w:rsid w:val="000E6C33"/>
    <w:rsid w:val="000E744C"/>
    <w:rsid w:val="000E7B7B"/>
    <w:rsid w:val="000F08A1"/>
    <w:rsid w:val="000F1021"/>
    <w:rsid w:val="000F13F6"/>
    <w:rsid w:val="000F30A1"/>
    <w:rsid w:val="000F487D"/>
    <w:rsid w:val="000F4FC0"/>
    <w:rsid w:val="000F550B"/>
    <w:rsid w:val="001011A1"/>
    <w:rsid w:val="00101AB0"/>
    <w:rsid w:val="00101E24"/>
    <w:rsid w:val="00101E34"/>
    <w:rsid w:val="001025A2"/>
    <w:rsid w:val="00102C76"/>
    <w:rsid w:val="00106884"/>
    <w:rsid w:val="001069C0"/>
    <w:rsid w:val="001125DF"/>
    <w:rsid w:val="00113B4A"/>
    <w:rsid w:val="001148EE"/>
    <w:rsid w:val="00114EFB"/>
    <w:rsid w:val="00114F9A"/>
    <w:rsid w:val="00115938"/>
    <w:rsid w:val="00116F8B"/>
    <w:rsid w:val="0011780D"/>
    <w:rsid w:val="00120322"/>
    <w:rsid w:val="00121278"/>
    <w:rsid w:val="0012199E"/>
    <w:rsid w:val="00121BB6"/>
    <w:rsid w:val="00121F83"/>
    <w:rsid w:val="0012377F"/>
    <w:rsid w:val="00123BCD"/>
    <w:rsid w:val="00124004"/>
    <w:rsid w:val="0012653D"/>
    <w:rsid w:val="001274BF"/>
    <w:rsid w:val="00127681"/>
    <w:rsid w:val="00127BE2"/>
    <w:rsid w:val="00131242"/>
    <w:rsid w:val="00132793"/>
    <w:rsid w:val="001329E7"/>
    <w:rsid w:val="00132C29"/>
    <w:rsid w:val="0013562B"/>
    <w:rsid w:val="001369A2"/>
    <w:rsid w:val="00137894"/>
    <w:rsid w:val="00140DE4"/>
    <w:rsid w:val="00141C5C"/>
    <w:rsid w:val="001455C1"/>
    <w:rsid w:val="001455D8"/>
    <w:rsid w:val="001461FC"/>
    <w:rsid w:val="001462F4"/>
    <w:rsid w:val="00147453"/>
    <w:rsid w:val="00147E7A"/>
    <w:rsid w:val="00151AA2"/>
    <w:rsid w:val="001525A0"/>
    <w:rsid w:val="0015317B"/>
    <w:rsid w:val="00153BAB"/>
    <w:rsid w:val="00154DFB"/>
    <w:rsid w:val="001558B3"/>
    <w:rsid w:val="00155C3C"/>
    <w:rsid w:val="001572E2"/>
    <w:rsid w:val="001574C4"/>
    <w:rsid w:val="00157A24"/>
    <w:rsid w:val="00157D70"/>
    <w:rsid w:val="00160813"/>
    <w:rsid w:val="00161B8E"/>
    <w:rsid w:val="001629E1"/>
    <w:rsid w:val="00162C54"/>
    <w:rsid w:val="00162E34"/>
    <w:rsid w:val="0016382B"/>
    <w:rsid w:val="00163ED2"/>
    <w:rsid w:val="0016444C"/>
    <w:rsid w:val="0016644A"/>
    <w:rsid w:val="00166615"/>
    <w:rsid w:val="001666A9"/>
    <w:rsid w:val="00166FF8"/>
    <w:rsid w:val="00170108"/>
    <w:rsid w:val="0017140F"/>
    <w:rsid w:val="00172A02"/>
    <w:rsid w:val="00172D20"/>
    <w:rsid w:val="001738CE"/>
    <w:rsid w:val="00173C70"/>
    <w:rsid w:val="00174447"/>
    <w:rsid w:val="001746C1"/>
    <w:rsid w:val="001753F8"/>
    <w:rsid w:val="0017616B"/>
    <w:rsid w:val="00177D78"/>
    <w:rsid w:val="0018114A"/>
    <w:rsid w:val="00181715"/>
    <w:rsid w:val="00183B58"/>
    <w:rsid w:val="00183CA4"/>
    <w:rsid w:val="00183EC7"/>
    <w:rsid w:val="00184B04"/>
    <w:rsid w:val="0018563C"/>
    <w:rsid w:val="0018617F"/>
    <w:rsid w:val="001876CF"/>
    <w:rsid w:val="0018780F"/>
    <w:rsid w:val="0018783B"/>
    <w:rsid w:val="0019233F"/>
    <w:rsid w:val="001925DB"/>
    <w:rsid w:val="00192CD0"/>
    <w:rsid w:val="001932D4"/>
    <w:rsid w:val="00194E97"/>
    <w:rsid w:val="00195C4B"/>
    <w:rsid w:val="0019658B"/>
    <w:rsid w:val="00196D83"/>
    <w:rsid w:val="00197984"/>
    <w:rsid w:val="001A1840"/>
    <w:rsid w:val="001A2886"/>
    <w:rsid w:val="001A2BE3"/>
    <w:rsid w:val="001A331F"/>
    <w:rsid w:val="001A3FDA"/>
    <w:rsid w:val="001A40A3"/>
    <w:rsid w:val="001A44C5"/>
    <w:rsid w:val="001A50CA"/>
    <w:rsid w:val="001A5ED0"/>
    <w:rsid w:val="001A615B"/>
    <w:rsid w:val="001A78DE"/>
    <w:rsid w:val="001A7B0B"/>
    <w:rsid w:val="001B19E3"/>
    <w:rsid w:val="001B32BA"/>
    <w:rsid w:val="001B38D3"/>
    <w:rsid w:val="001B477E"/>
    <w:rsid w:val="001B4DDF"/>
    <w:rsid w:val="001B5903"/>
    <w:rsid w:val="001B59D4"/>
    <w:rsid w:val="001B5FAF"/>
    <w:rsid w:val="001B6996"/>
    <w:rsid w:val="001B6F89"/>
    <w:rsid w:val="001C0E81"/>
    <w:rsid w:val="001C0F94"/>
    <w:rsid w:val="001C157E"/>
    <w:rsid w:val="001C2694"/>
    <w:rsid w:val="001C3309"/>
    <w:rsid w:val="001C3359"/>
    <w:rsid w:val="001C338C"/>
    <w:rsid w:val="001C41E9"/>
    <w:rsid w:val="001C4F22"/>
    <w:rsid w:val="001C65EB"/>
    <w:rsid w:val="001C7136"/>
    <w:rsid w:val="001D1BC0"/>
    <w:rsid w:val="001D1FCA"/>
    <w:rsid w:val="001D281A"/>
    <w:rsid w:val="001D2F09"/>
    <w:rsid w:val="001D3671"/>
    <w:rsid w:val="001D4796"/>
    <w:rsid w:val="001D5425"/>
    <w:rsid w:val="001D62A5"/>
    <w:rsid w:val="001D79AA"/>
    <w:rsid w:val="001E065B"/>
    <w:rsid w:val="001E1913"/>
    <w:rsid w:val="001E2D03"/>
    <w:rsid w:val="001E41AF"/>
    <w:rsid w:val="001E4806"/>
    <w:rsid w:val="001E4C10"/>
    <w:rsid w:val="001E6AAD"/>
    <w:rsid w:val="001E6DC3"/>
    <w:rsid w:val="001E7D7A"/>
    <w:rsid w:val="001F0110"/>
    <w:rsid w:val="001F0864"/>
    <w:rsid w:val="001F0BC1"/>
    <w:rsid w:val="001F0EE3"/>
    <w:rsid w:val="001F185D"/>
    <w:rsid w:val="001F2170"/>
    <w:rsid w:val="001F21CF"/>
    <w:rsid w:val="001F32A7"/>
    <w:rsid w:val="001F3F28"/>
    <w:rsid w:val="001F52EA"/>
    <w:rsid w:val="001F5D01"/>
    <w:rsid w:val="001F5D5B"/>
    <w:rsid w:val="001F61FD"/>
    <w:rsid w:val="001F6652"/>
    <w:rsid w:val="001F67A7"/>
    <w:rsid w:val="001F7382"/>
    <w:rsid w:val="001F7D70"/>
    <w:rsid w:val="002000EE"/>
    <w:rsid w:val="0020037E"/>
    <w:rsid w:val="00202709"/>
    <w:rsid w:val="00202B36"/>
    <w:rsid w:val="00202B5F"/>
    <w:rsid w:val="00203571"/>
    <w:rsid w:val="00203B1F"/>
    <w:rsid w:val="002040E0"/>
    <w:rsid w:val="0020439D"/>
    <w:rsid w:val="00204FC5"/>
    <w:rsid w:val="00206290"/>
    <w:rsid w:val="0020652D"/>
    <w:rsid w:val="00207AF7"/>
    <w:rsid w:val="002105FA"/>
    <w:rsid w:val="00210744"/>
    <w:rsid w:val="00211326"/>
    <w:rsid w:val="00211439"/>
    <w:rsid w:val="002119D1"/>
    <w:rsid w:val="002132C2"/>
    <w:rsid w:val="00214196"/>
    <w:rsid w:val="002173B0"/>
    <w:rsid w:val="00217A26"/>
    <w:rsid w:val="00220366"/>
    <w:rsid w:val="00220D85"/>
    <w:rsid w:val="002217E6"/>
    <w:rsid w:val="00221DD5"/>
    <w:rsid w:val="00222932"/>
    <w:rsid w:val="00222A13"/>
    <w:rsid w:val="00222B08"/>
    <w:rsid w:val="00222B18"/>
    <w:rsid w:val="0022333A"/>
    <w:rsid w:val="00223C82"/>
    <w:rsid w:val="002241E6"/>
    <w:rsid w:val="00225745"/>
    <w:rsid w:val="002257A3"/>
    <w:rsid w:val="00226288"/>
    <w:rsid w:val="0022703A"/>
    <w:rsid w:val="002270D5"/>
    <w:rsid w:val="00227168"/>
    <w:rsid w:val="002271BF"/>
    <w:rsid w:val="002272D1"/>
    <w:rsid w:val="002300BF"/>
    <w:rsid w:val="00231B26"/>
    <w:rsid w:val="0023240C"/>
    <w:rsid w:val="002331B8"/>
    <w:rsid w:val="00234F5A"/>
    <w:rsid w:val="00234FF3"/>
    <w:rsid w:val="00236819"/>
    <w:rsid w:val="00236B64"/>
    <w:rsid w:val="00236EAA"/>
    <w:rsid w:val="0023780D"/>
    <w:rsid w:val="00237BB0"/>
    <w:rsid w:val="00240358"/>
    <w:rsid w:val="002405ED"/>
    <w:rsid w:val="002407D6"/>
    <w:rsid w:val="00242162"/>
    <w:rsid w:val="00242BB8"/>
    <w:rsid w:val="00242DF5"/>
    <w:rsid w:val="0024302F"/>
    <w:rsid w:val="002436DC"/>
    <w:rsid w:val="0024371F"/>
    <w:rsid w:val="00243D84"/>
    <w:rsid w:val="002443B1"/>
    <w:rsid w:val="0024468E"/>
    <w:rsid w:val="00244EAE"/>
    <w:rsid w:val="0024594C"/>
    <w:rsid w:val="002473F5"/>
    <w:rsid w:val="00247457"/>
    <w:rsid w:val="00250955"/>
    <w:rsid w:val="002515E8"/>
    <w:rsid w:val="00252006"/>
    <w:rsid w:val="00252765"/>
    <w:rsid w:val="00252C9C"/>
    <w:rsid w:val="002532C7"/>
    <w:rsid w:val="00253BBE"/>
    <w:rsid w:val="00253F61"/>
    <w:rsid w:val="00253FC5"/>
    <w:rsid w:val="002565B7"/>
    <w:rsid w:val="002570C9"/>
    <w:rsid w:val="00260ACC"/>
    <w:rsid w:val="002611DC"/>
    <w:rsid w:val="00263125"/>
    <w:rsid w:val="00263321"/>
    <w:rsid w:val="00265034"/>
    <w:rsid w:val="00267111"/>
    <w:rsid w:val="0026755A"/>
    <w:rsid w:val="0027002C"/>
    <w:rsid w:val="002717B6"/>
    <w:rsid w:val="002742B9"/>
    <w:rsid w:val="00275772"/>
    <w:rsid w:val="0027611E"/>
    <w:rsid w:val="002765AA"/>
    <w:rsid w:val="0027662A"/>
    <w:rsid w:val="00276988"/>
    <w:rsid w:val="00277D4F"/>
    <w:rsid w:val="00281202"/>
    <w:rsid w:val="00281ACA"/>
    <w:rsid w:val="00282936"/>
    <w:rsid w:val="00282C80"/>
    <w:rsid w:val="0028306E"/>
    <w:rsid w:val="00283C7B"/>
    <w:rsid w:val="00284090"/>
    <w:rsid w:val="0028678B"/>
    <w:rsid w:val="00286CF4"/>
    <w:rsid w:val="00286EF5"/>
    <w:rsid w:val="00286F71"/>
    <w:rsid w:val="0029241B"/>
    <w:rsid w:val="00292C45"/>
    <w:rsid w:val="00294956"/>
    <w:rsid w:val="002953F8"/>
    <w:rsid w:val="002954F2"/>
    <w:rsid w:val="00295851"/>
    <w:rsid w:val="0029724A"/>
    <w:rsid w:val="002974F6"/>
    <w:rsid w:val="002A07C7"/>
    <w:rsid w:val="002A0F7C"/>
    <w:rsid w:val="002A2413"/>
    <w:rsid w:val="002A379A"/>
    <w:rsid w:val="002A3BC3"/>
    <w:rsid w:val="002A40C4"/>
    <w:rsid w:val="002A46DD"/>
    <w:rsid w:val="002A4B01"/>
    <w:rsid w:val="002A63BE"/>
    <w:rsid w:val="002A714A"/>
    <w:rsid w:val="002B03DF"/>
    <w:rsid w:val="002B0B3E"/>
    <w:rsid w:val="002B0B4B"/>
    <w:rsid w:val="002B0BA9"/>
    <w:rsid w:val="002B0E58"/>
    <w:rsid w:val="002B1C0B"/>
    <w:rsid w:val="002B1F6B"/>
    <w:rsid w:val="002B3D85"/>
    <w:rsid w:val="002B3E65"/>
    <w:rsid w:val="002B4A2C"/>
    <w:rsid w:val="002B613E"/>
    <w:rsid w:val="002B7B9C"/>
    <w:rsid w:val="002C0957"/>
    <w:rsid w:val="002C0A57"/>
    <w:rsid w:val="002C1867"/>
    <w:rsid w:val="002C1B32"/>
    <w:rsid w:val="002C3258"/>
    <w:rsid w:val="002C3AB2"/>
    <w:rsid w:val="002C4127"/>
    <w:rsid w:val="002C588A"/>
    <w:rsid w:val="002C65B8"/>
    <w:rsid w:val="002C68EF"/>
    <w:rsid w:val="002C7619"/>
    <w:rsid w:val="002C7B3E"/>
    <w:rsid w:val="002D0C67"/>
    <w:rsid w:val="002D0CEC"/>
    <w:rsid w:val="002D199F"/>
    <w:rsid w:val="002D1D89"/>
    <w:rsid w:val="002D2575"/>
    <w:rsid w:val="002D3E0D"/>
    <w:rsid w:val="002D50D9"/>
    <w:rsid w:val="002D6136"/>
    <w:rsid w:val="002D6D22"/>
    <w:rsid w:val="002D6E70"/>
    <w:rsid w:val="002E04ED"/>
    <w:rsid w:val="002E1750"/>
    <w:rsid w:val="002E2429"/>
    <w:rsid w:val="002E3241"/>
    <w:rsid w:val="002E332B"/>
    <w:rsid w:val="002E400C"/>
    <w:rsid w:val="002F03ED"/>
    <w:rsid w:val="002F067B"/>
    <w:rsid w:val="002F15DB"/>
    <w:rsid w:val="002F2196"/>
    <w:rsid w:val="002F4027"/>
    <w:rsid w:val="002F4692"/>
    <w:rsid w:val="002F6E06"/>
    <w:rsid w:val="002F77D2"/>
    <w:rsid w:val="003002D9"/>
    <w:rsid w:val="003009A3"/>
    <w:rsid w:val="00301AE2"/>
    <w:rsid w:val="00302684"/>
    <w:rsid w:val="00302B5D"/>
    <w:rsid w:val="00302F2E"/>
    <w:rsid w:val="00303448"/>
    <w:rsid w:val="003037CC"/>
    <w:rsid w:val="00303BEC"/>
    <w:rsid w:val="00304D7E"/>
    <w:rsid w:val="00305E61"/>
    <w:rsid w:val="00310F38"/>
    <w:rsid w:val="003113B3"/>
    <w:rsid w:val="003116C5"/>
    <w:rsid w:val="00311AC2"/>
    <w:rsid w:val="0031210D"/>
    <w:rsid w:val="0031266F"/>
    <w:rsid w:val="00312F1A"/>
    <w:rsid w:val="003131D4"/>
    <w:rsid w:val="00313CAE"/>
    <w:rsid w:val="00314833"/>
    <w:rsid w:val="00314A40"/>
    <w:rsid w:val="003157DE"/>
    <w:rsid w:val="00315A53"/>
    <w:rsid w:val="00315B14"/>
    <w:rsid w:val="00315FE2"/>
    <w:rsid w:val="00316710"/>
    <w:rsid w:val="00316834"/>
    <w:rsid w:val="0032009D"/>
    <w:rsid w:val="003207C6"/>
    <w:rsid w:val="00322EA7"/>
    <w:rsid w:val="0032472C"/>
    <w:rsid w:val="0032525E"/>
    <w:rsid w:val="00326220"/>
    <w:rsid w:val="0032673C"/>
    <w:rsid w:val="00326EE3"/>
    <w:rsid w:val="00330D3A"/>
    <w:rsid w:val="003322DD"/>
    <w:rsid w:val="003329D3"/>
    <w:rsid w:val="00333E3F"/>
    <w:rsid w:val="003343A9"/>
    <w:rsid w:val="00334B67"/>
    <w:rsid w:val="00335308"/>
    <w:rsid w:val="00335E6B"/>
    <w:rsid w:val="00335FFA"/>
    <w:rsid w:val="00336A5E"/>
    <w:rsid w:val="003373F2"/>
    <w:rsid w:val="00337B5B"/>
    <w:rsid w:val="00340228"/>
    <w:rsid w:val="003422F6"/>
    <w:rsid w:val="00342546"/>
    <w:rsid w:val="00344331"/>
    <w:rsid w:val="0034557C"/>
    <w:rsid w:val="00345C72"/>
    <w:rsid w:val="00346112"/>
    <w:rsid w:val="00346A87"/>
    <w:rsid w:val="00346CBF"/>
    <w:rsid w:val="003472B4"/>
    <w:rsid w:val="00347DD7"/>
    <w:rsid w:val="003502F8"/>
    <w:rsid w:val="003528A4"/>
    <w:rsid w:val="0035382A"/>
    <w:rsid w:val="00353FFE"/>
    <w:rsid w:val="0035518F"/>
    <w:rsid w:val="00356506"/>
    <w:rsid w:val="00356599"/>
    <w:rsid w:val="00357DB9"/>
    <w:rsid w:val="003606D9"/>
    <w:rsid w:val="00360A9B"/>
    <w:rsid w:val="00363F8C"/>
    <w:rsid w:val="00364FEE"/>
    <w:rsid w:val="0036675A"/>
    <w:rsid w:val="00366E73"/>
    <w:rsid w:val="00367E90"/>
    <w:rsid w:val="0037264B"/>
    <w:rsid w:val="00372E44"/>
    <w:rsid w:val="003734E2"/>
    <w:rsid w:val="00373796"/>
    <w:rsid w:val="00374353"/>
    <w:rsid w:val="003743F1"/>
    <w:rsid w:val="00375FBE"/>
    <w:rsid w:val="00375FCF"/>
    <w:rsid w:val="0037639B"/>
    <w:rsid w:val="00376402"/>
    <w:rsid w:val="003807C1"/>
    <w:rsid w:val="0038084F"/>
    <w:rsid w:val="00380C7A"/>
    <w:rsid w:val="00380E24"/>
    <w:rsid w:val="00380F3A"/>
    <w:rsid w:val="00381EB1"/>
    <w:rsid w:val="00382237"/>
    <w:rsid w:val="0038357F"/>
    <w:rsid w:val="00383726"/>
    <w:rsid w:val="00383F21"/>
    <w:rsid w:val="0038496C"/>
    <w:rsid w:val="00384EBA"/>
    <w:rsid w:val="00385593"/>
    <w:rsid w:val="003865E5"/>
    <w:rsid w:val="00387FC4"/>
    <w:rsid w:val="0039092D"/>
    <w:rsid w:val="00390FDD"/>
    <w:rsid w:val="00392E5C"/>
    <w:rsid w:val="00393590"/>
    <w:rsid w:val="00393948"/>
    <w:rsid w:val="003939CA"/>
    <w:rsid w:val="003942C5"/>
    <w:rsid w:val="0039475C"/>
    <w:rsid w:val="00396376"/>
    <w:rsid w:val="00396959"/>
    <w:rsid w:val="003969FC"/>
    <w:rsid w:val="003973AF"/>
    <w:rsid w:val="003973C8"/>
    <w:rsid w:val="00397933"/>
    <w:rsid w:val="00397CEE"/>
    <w:rsid w:val="003A0914"/>
    <w:rsid w:val="003A0DBD"/>
    <w:rsid w:val="003A3897"/>
    <w:rsid w:val="003A468C"/>
    <w:rsid w:val="003A561D"/>
    <w:rsid w:val="003A6C78"/>
    <w:rsid w:val="003A7469"/>
    <w:rsid w:val="003B01BF"/>
    <w:rsid w:val="003B1266"/>
    <w:rsid w:val="003B27A2"/>
    <w:rsid w:val="003B296A"/>
    <w:rsid w:val="003B2D32"/>
    <w:rsid w:val="003B30F6"/>
    <w:rsid w:val="003B4DE1"/>
    <w:rsid w:val="003B5413"/>
    <w:rsid w:val="003B587A"/>
    <w:rsid w:val="003B7A3D"/>
    <w:rsid w:val="003C0322"/>
    <w:rsid w:val="003C0C65"/>
    <w:rsid w:val="003C2864"/>
    <w:rsid w:val="003C2C44"/>
    <w:rsid w:val="003C33F4"/>
    <w:rsid w:val="003C42B4"/>
    <w:rsid w:val="003C473A"/>
    <w:rsid w:val="003C51FF"/>
    <w:rsid w:val="003C5632"/>
    <w:rsid w:val="003C6879"/>
    <w:rsid w:val="003C6B90"/>
    <w:rsid w:val="003C6F6F"/>
    <w:rsid w:val="003C79D9"/>
    <w:rsid w:val="003D0922"/>
    <w:rsid w:val="003D1118"/>
    <w:rsid w:val="003D1D08"/>
    <w:rsid w:val="003D2D1B"/>
    <w:rsid w:val="003D3704"/>
    <w:rsid w:val="003D59F9"/>
    <w:rsid w:val="003D6C19"/>
    <w:rsid w:val="003D6D3A"/>
    <w:rsid w:val="003E00AD"/>
    <w:rsid w:val="003E0B4B"/>
    <w:rsid w:val="003E179A"/>
    <w:rsid w:val="003E3072"/>
    <w:rsid w:val="003E3302"/>
    <w:rsid w:val="003E3AE8"/>
    <w:rsid w:val="003E4C07"/>
    <w:rsid w:val="003E5038"/>
    <w:rsid w:val="003E6474"/>
    <w:rsid w:val="003E6FF6"/>
    <w:rsid w:val="003E7213"/>
    <w:rsid w:val="003E741D"/>
    <w:rsid w:val="003E7551"/>
    <w:rsid w:val="003E77D0"/>
    <w:rsid w:val="003E7C30"/>
    <w:rsid w:val="003F09EA"/>
    <w:rsid w:val="003F1379"/>
    <w:rsid w:val="003F1704"/>
    <w:rsid w:val="003F260F"/>
    <w:rsid w:val="003F2D25"/>
    <w:rsid w:val="003F2D65"/>
    <w:rsid w:val="003F3362"/>
    <w:rsid w:val="003F344E"/>
    <w:rsid w:val="003F3A5F"/>
    <w:rsid w:val="003F3B56"/>
    <w:rsid w:val="003F47C5"/>
    <w:rsid w:val="003F5651"/>
    <w:rsid w:val="003F5CD9"/>
    <w:rsid w:val="003F6B7D"/>
    <w:rsid w:val="003F76F8"/>
    <w:rsid w:val="00401022"/>
    <w:rsid w:val="00401348"/>
    <w:rsid w:val="00402158"/>
    <w:rsid w:val="00403163"/>
    <w:rsid w:val="004065A7"/>
    <w:rsid w:val="004066BC"/>
    <w:rsid w:val="00407465"/>
    <w:rsid w:val="004101AB"/>
    <w:rsid w:val="004102C3"/>
    <w:rsid w:val="00410A71"/>
    <w:rsid w:val="00410B57"/>
    <w:rsid w:val="00412873"/>
    <w:rsid w:val="00412919"/>
    <w:rsid w:val="00412A1C"/>
    <w:rsid w:val="00412B84"/>
    <w:rsid w:val="00412B95"/>
    <w:rsid w:val="004131AE"/>
    <w:rsid w:val="004131FB"/>
    <w:rsid w:val="00413726"/>
    <w:rsid w:val="004143D6"/>
    <w:rsid w:val="00415312"/>
    <w:rsid w:val="0041538B"/>
    <w:rsid w:val="0041691D"/>
    <w:rsid w:val="0041736C"/>
    <w:rsid w:val="004206E8"/>
    <w:rsid w:val="004209C5"/>
    <w:rsid w:val="00421A66"/>
    <w:rsid w:val="00421DCD"/>
    <w:rsid w:val="004237D7"/>
    <w:rsid w:val="00423CC0"/>
    <w:rsid w:val="00423FB0"/>
    <w:rsid w:val="00424DCC"/>
    <w:rsid w:val="00424F84"/>
    <w:rsid w:val="0042660C"/>
    <w:rsid w:val="004271F2"/>
    <w:rsid w:val="00431457"/>
    <w:rsid w:val="00431DA4"/>
    <w:rsid w:val="004330E6"/>
    <w:rsid w:val="004333EB"/>
    <w:rsid w:val="004335BB"/>
    <w:rsid w:val="00433826"/>
    <w:rsid w:val="004343E0"/>
    <w:rsid w:val="00434F68"/>
    <w:rsid w:val="00436A29"/>
    <w:rsid w:val="0044002C"/>
    <w:rsid w:val="004415CB"/>
    <w:rsid w:val="004419FB"/>
    <w:rsid w:val="00441B12"/>
    <w:rsid w:val="0044218A"/>
    <w:rsid w:val="00442AB7"/>
    <w:rsid w:val="00447543"/>
    <w:rsid w:val="00447F2D"/>
    <w:rsid w:val="00450633"/>
    <w:rsid w:val="00452553"/>
    <w:rsid w:val="0045568C"/>
    <w:rsid w:val="0045592F"/>
    <w:rsid w:val="00456EF1"/>
    <w:rsid w:val="0045791F"/>
    <w:rsid w:val="0046002F"/>
    <w:rsid w:val="004616FB"/>
    <w:rsid w:val="00461AB4"/>
    <w:rsid w:val="00462153"/>
    <w:rsid w:val="00462855"/>
    <w:rsid w:val="004642A9"/>
    <w:rsid w:val="004653C4"/>
    <w:rsid w:val="00465815"/>
    <w:rsid w:val="00467A0B"/>
    <w:rsid w:val="0047135D"/>
    <w:rsid w:val="004717E3"/>
    <w:rsid w:val="00471BC0"/>
    <w:rsid w:val="00471F13"/>
    <w:rsid w:val="004735DA"/>
    <w:rsid w:val="00473CB1"/>
    <w:rsid w:val="00475A31"/>
    <w:rsid w:val="0047682C"/>
    <w:rsid w:val="00476FC1"/>
    <w:rsid w:val="00477120"/>
    <w:rsid w:val="00477EE8"/>
    <w:rsid w:val="004800C6"/>
    <w:rsid w:val="00481F7D"/>
    <w:rsid w:val="00482A1E"/>
    <w:rsid w:val="00483914"/>
    <w:rsid w:val="00483D60"/>
    <w:rsid w:val="004856AE"/>
    <w:rsid w:val="004860A0"/>
    <w:rsid w:val="004912DE"/>
    <w:rsid w:val="00492A62"/>
    <w:rsid w:val="00492E58"/>
    <w:rsid w:val="00494422"/>
    <w:rsid w:val="004957D9"/>
    <w:rsid w:val="004961B6"/>
    <w:rsid w:val="00496613"/>
    <w:rsid w:val="00496C5E"/>
    <w:rsid w:val="00496FC0"/>
    <w:rsid w:val="004970A7"/>
    <w:rsid w:val="004A0234"/>
    <w:rsid w:val="004A2589"/>
    <w:rsid w:val="004A275B"/>
    <w:rsid w:val="004A2D00"/>
    <w:rsid w:val="004A2D4C"/>
    <w:rsid w:val="004A37FA"/>
    <w:rsid w:val="004A3BBE"/>
    <w:rsid w:val="004A71C1"/>
    <w:rsid w:val="004B026B"/>
    <w:rsid w:val="004B075B"/>
    <w:rsid w:val="004B09A1"/>
    <w:rsid w:val="004B0D4C"/>
    <w:rsid w:val="004B1097"/>
    <w:rsid w:val="004B140D"/>
    <w:rsid w:val="004B15EF"/>
    <w:rsid w:val="004B2CC4"/>
    <w:rsid w:val="004B48C3"/>
    <w:rsid w:val="004B4C20"/>
    <w:rsid w:val="004B5057"/>
    <w:rsid w:val="004B7DCD"/>
    <w:rsid w:val="004C10C2"/>
    <w:rsid w:val="004C173D"/>
    <w:rsid w:val="004C2274"/>
    <w:rsid w:val="004C3FE1"/>
    <w:rsid w:val="004C46D2"/>
    <w:rsid w:val="004C4E35"/>
    <w:rsid w:val="004C59ED"/>
    <w:rsid w:val="004C6C69"/>
    <w:rsid w:val="004C7A9C"/>
    <w:rsid w:val="004C7B85"/>
    <w:rsid w:val="004D039C"/>
    <w:rsid w:val="004D25F6"/>
    <w:rsid w:val="004D2B3A"/>
    <w:rsid w:val="004D35D8"/>
    <w:rsid w:val="004D3E43"/>
    <w:rsid w:val="004D4A4D"/>
    <w:rsid w:val="004D56A3"/>
    <w:rsid w:val="004D5F02"/>
    <w:rsid w:val="004D66D4"/>
    <w:rsid w:val="004D6DE1"/>
    <w:rsid w:val="004D6F80"/>
    <w:rsid w:val="004D7321"/>
    <w:rsid w:val="004E04B0"/>
    <w:rsid w:val="004E0728"/>
    <w:rsid w:val="004E2679"/>
    <w:rsid w:val="004E2D09"/>
    <w:rsid w:val="004E3B1E"/>
    <w:rsid w:val="004E3FB3"/>
    <w:rsid w:val="004E4016"/>
    <w:rsid w:val="004E4365"/>
    <w:rsid w:val="004E44AC"/>
    <w:rsid w:val="004E4A4F"/>
    <w:rsid w:val="004E4C51"/>
    <w:rsid w:val="004E5419"/>
    <w:rsid w:val="004E5CD0"/>
    <w:rsid w:val="004E7664"/>
    <w:rsid w:val="004F034E"/>
    <w:rsid w:val="004F053C"/>
    <w:rsid w:val="004F11FD"/>
    <w:rsid w:val="004F1BA8"/>
    <w:rsid w:val="004F1DCB"/>
    <w:rsid w:val="004F51BE"/>
    <w:rsid w:val="004F55D0"/>
    <w:rsid w:val="004F703A"/>
    <w:rsid w:val="00502777"/>
    <w:rsid w:val="0050387F"/>
    <w:rsid w:val="00504032"/>
    <w:rsid w:val="00504044"/>
    <w:rsid w:val="0050448D"/>
    <w:rsid w:val="00505528"/>
    <w:rsid w:val="00505A5C"/>
    <w:rsid w:val="00505C9B"/>
    <w:rsid w:val="00506950"/>
    <w:rsid w:val="00507E10"/>
    <w:rsid w:val="0051128F"/>
    <w:rsid w:val="00511D5B"/>
    <w:rsid w:val="005125BA"/>
    <w:rsid w:val="00512631"/>
    <w:rsid w:val="00514327"/>
    <w:rsid w:val="00514F3F"/>
    <w:rsid w:val="00515083"/>
    <w:rsid w:val="00516ECE"/>
    <w:rsid w:val="00516F2D"/>
    <w:rsid w:val="00516FC0"/>
    <w:rsid w:val="0051702F"/>
    <w:rsid w:val="00521260"/>
    <w:rsid w:val="00522D58"/>
    <w:rsid w:val="005250AD"/>
    <w:rsid w:val="00525DD7"/>
    <w:rsid w:val="005260D7"/>
    <w:rsid w:val="005261F7"/>
    <w:rsid w:val="0052781F"/>
    <w:rsid w:val="00527CED"/>
    <w:rsid w:val="00530846"/>
    <w:rsid w:val="005308DD"/>
    <w:rsid w:val="005313E0"/>
    <w:rsid w:val="00531C7D"/>
    <w:rsid w:val="00532C8D"/>
    <w:rsid w:val="00533263"/>
    <w:rsid w:val="005337CB"/>
    <w:rsid w:val="005344E2"/>
    <w:rsid w:val="005365FC"/>
    <w:rsid w:val="00537A73"/>
    <w:rsid w:val="00537AE1"/>
    <w:rsid w:val="00541C17"/>
    <w:rsid w:val="00541E34"/>
    <w:rsid w:val="00543223"/>
    <w:rsid w:val="00543F88"/>
    <w:rsid w:val="0054515E"/>
    <w:rsid w:val="005453EF"/>
    <w:rsid w:val="005455F7"/>
    <w:rsid w:val="0054560B"/>
    <w:rsid w:val="00546CFC"/>
    <w:rsid w:val="005478B2"/>
    <w:rsid w:val="00547CE0"/>
    <w:rsid w:val="005513D8"/>
    <w:rsid w:val="00552A03"/>
    <w:rsid w:val="00552DC5"/>
    <w:rsid w:val="005533F8"/>
    <w:rsid w:val="005537E0"/>
    <w:rsid w:val="00553B20"/>
    <w:rsid w:val="005545AB"/>
    <w:rsid w:val="005555FB"/>
    <w:rsid w:val="00556FD8"/>
    <w:rsid w:val="005578A0"/>
    <w:rsid w:val="005615E4"/>
    <w:rsid w:val="00561699"/>
    <w:rsid w:val="0056372F"/>
    <w:rsid w:val="005646AE"/>
    <w:rsid w:val="0056485C"/>
    <w:rsid w:val="00564C10"/>
    <w:rsid w:val="00565DB6"/>
    <w:rsid w:val="005662AB"/>
    <w:rsid w:val="00566888"/>
    <w:rsid w:val="00566F98"/>
    <w:rsid w:val="0056704C"/>
    <w:rsid w:val="0056719E"/>
    <w:rsid w:val="00567344"/>
    <w:rsid w:val="005705E1"/>
    <w:rsid w:val="00570D64"/>
    <w:rsid w:val="00571DA6"/>
    <w:rsid w:val="00572290"/>
    <w:rsid w:val="00572A4B"/>
    <w:rsid w:val="00573033"/>
    <w:rsid w:val="00574AA9"/>
    <w:rsid w:val="00574DB1"/>
    <w:rsid w:val="00575614"/>
    <w:rsid w:val="0057590E"/>
    <w:rsid w:val="00575924"/>
    <w:rsid w:val="00575BBC"/>
    <w:rsid w:val="005760FE"/>
    <w:rsid w:val="00576226"/>
    <w:rsid w:val="005763EA"/>
    <w:rsid w:val="005834D5"/>
    <w:rsid w:val="00584CA1"/>
    <w:rsid w:val="005855C9"/>
    <w:rsid w:val="00585C64"/>
    <w:rsid w:val="00586228"/>
    <w:rsid w:val="00586487"/>
    <w:rsid w:val="00591188"/>
    <w:rsid w:val="00592764"/>
    <w:rsid w:val="00594009"/>
    <w:rsid w:val="00596DF8"/>
    <w:rsid w:val="0059729B"/>
    <w:rsid w:val="0059751A"/>
    <w:rsid w:val="00597587"/>
    <w:rsid w:val="00597E3C"/>
    <w:rsid w:val="005A00D5"/>
    <w:rsid w:val="005A1B99"/>
    <w:rsid w:val="005A1B9B"/>
    <w:rsid w:val="005A2566"/>
    <w:rsid w:val="005A3077"/>
    <w:rsid w:val="005A4828"/>
    <w:rsid w:val="005A5690"/>
    <w:rsid w:val="005A7CBF"/>
    <w:rsid w:val="005B00FC"/>
    <w:rsid w:val="005B0238"/>
    <w:rsid w:val="005B097F"/>
    <w:rsid w:val="005B0A36"/>
    <w:rsid w:val="005B152A"/>
    <w:rsid w:val="005B1C52"/>
    <w:rsid w:val="005B1D85"/>
    <w:rsid w:val="005B1E56"/>
    <w:rsid w:val="005B2CCE"/>
    <w:rsid w:val="005B51F0"/>
    <w:rsid w:val="005B59D6"/>
    <w:rsid w:val="005C1394"/>
    <w:rsid w:val="005C3828"/>
    <w:rsid w:val="005C3B26"/>
    <w:rsid w:val="005C5F7C"/>
    <w:rsid w:val="005C640C"/>
    <w:rsid w:val="005C6689"/>
    <w:rsid w:val="005C6E86"/>
    <w:rsid w:val="005C7305"/>
    <w:rsid w:val="005C7FC2"/>
    <w:rsid w:val="005D07F4"/>
    <w:rsid w:val="005D0BA3"/>
    <w:rsid w:val="005D0EA8"/>
    <w:rsid w:val="005D0FBC"/>
    <w:rsid w:val="005D216D"/>
    <w:rsid w:val="005D3AAE"/>
    <w:rsid w:val="005D41CC"/>
    <w:rsid w:val="005D4B2E"/>
    <w:rsid w:val="005D4E25"/>
    <w:rsid w:val="005D4FFB"/>
    <w:rsid w:val="005D5923"/>
    <w:rsid w:val="005D7394"/>
    <w:rsid w:val="005D75D7"/>
    <w:rsid w:val="005D7938"/>
    <w:rsid w:val="005D7D2E"/>
    <w:rsid w:val="005E21D5"/>
    <w:rsid w:val="005E58CC"/>
    <w:rsid w:val="005F05CD"/>
    <w:rsid w:val="005F167C"/>
    <w:rsid w:val="005F2998"/>
    <w:rsid w:val="005F3DCB"/>
    <w:rsid w:val="005F479C"/>
    <w:rsid w:val="005F4F57"/>
    <w:rsid w:val="005F525B"/>
    <w:rsid w:val="005F54F0"/>
    <w:rsid w:val="005F700D"/>
    <w:rsid w:val="005F73DB"/>
    <w:rsid w:val="005F742A"/>
    <w:rsid w:val="00602C36"/>
    <w:rsid w:val="00603620"/>
    <w:rsid w:val="00604996"/>
    <w:rsid w:val="00605008"/>
    <w:rsid w:val="0060577E"/>
    <w:rsid w:val="006058DF"/>
    <w:rsid w:val="006059FE"/>
    <w:rsid w:val="00605B30"/>
    <w:rsid w:val="0060662C"/>
    <w:rsid w:val="00606B62"/>
    <w:rsid w:val="006100AA"/>
    <w:rsid w:val="00610E50"/>
    <w:rsid w:val="0061127C"/>
    <w:rsid w:val="00611521"/>
    <w:rsid w:val="00611CC7"/>
    <w:rsid w:val="00614013"/>
    <w:rsid w:val="00614F63"/>
    <w:rsid w:val="006156A4"/>
    <w:rsid w:val="00615DB2"/>
    <w:rsid w:val="006169F9"/>
    <w:rsid w:val="00616A00"/>
    <w:rsid w:val="00616D72"/>
    <w:rsid w:val="0061749D"/>
    <w:rsid w:val="00617532"/>
    <w:rsid w:val="006175F9"/>
    <w:rsid w:val="0062083F"/>
    <w:rsid w:val="006220C9"/>
    <w:rsid w:val="00622E77"/>
    <w:rsid w:val="00624EA3"/>
    <w:rsid w:val="00625F95"/>
    <w:rsid w:val="006302E0"/>
    <w:rsid w:val="00631896"/>
    <w:rsid w:val="00632706"/>
    <w:rsid w:val="0063374C"/>
    <w:rsid w:val="00633B11"/>
    <w:rsid w:val="00633B18"/>
    <w:rsid w:val="00634065"/>
    <w:rsid w:val="00635344"/>
    <w:rsid w:val="00635EF6"/>
    <w:rsid w:val="00636375"/>
    <w:rsid w:val="00636C7C"/>
    <w:rsid w:val="00637DEC"/>
    <w:rsid w:val="006424C7"/>
    <w:rsid w:val="00643453"/>
    <w:rsid w:val="00644282"/>
    <w:rsid w:val="006444E3"/>
    <w:rsid w:val="00645073"/>
    <w:rsid w:val="00646B79"/>
    <w:rsid w:val="006476A4"/>
    <w:rsid w:val="00647F8A"/>
    <w:rsid w:val="006501DB"/>
    <w:rsid w:val="00650CA6"/>
    <w:rsid w:val="00653D48"/>
    <w:rsid w:val="00655294"/>
    <w:rsid w:val="00656B0C"/>
    <w:rsid w:val="00656B4E"/>
    <w:rsid w:val="00657ED7"/>
    <w:rsid w:val="00660FCF"/>
    <w:rsid w:val="0066266E"/>
    <w:rsid w:val="0066338D"/>
    <w:rsid w:val="006668AB"/>
    <w:rsid w:val="00666EB1"/>
    <w:rsid w:val="00667CCF"/>
    <w:rsid w:val="00667CE4"/>
    <w:rsid w:val="00670798"/>
    <w:rsid w:val="006708D6"/>
    <w:rsid w:val="0067101D"/>
    <w:rsid w:val="0067152D"/>
    <w:rsid w:val="00671F59"/>
    <w:rsid w:val="006726AF"/>
    <w:rsid w:val="0067311F"/>
    <w:rsid w:val="00673DF8"/>
    <w:rsid w:val="00673E03"/>
    <w:rsid w:val="006741A3"/>
    <w:rsid w:val="00676C27"/>
    <w:rsid w:val="006777EC"/>
    <w:rsid w:val="0068131C"/>
    <w:rsid w:val="00681431"/>
    <w:rsid w:val="006815E7"/>
    <w:rsid w:val="00681C19"/>
    <w:rsid w:val="00682446"/>
    <w:rsid w:val="0068449E"/>
    <w:rsid w:val="00684EE9"/>
    <w:rsid w:val="00686C02"/>
    <w:rsid w:val="00687335"/>
    <w:rsid w:val="0069052B"/>
    <w:rsid w:val="006911CB"/>
    <w:rsid w:val="00691830"/>
    <w:rsid w:val="006931FC"/>
    <w:rsid w:val="00693650"/>
    <w:rsid w:val="00695201"/>
    <w:rsid w:val="00696EBC"/>
    <w:rsid w:val="006A0CC9"/>
    <w:rsid w:val="006A1A16"/>
    <w:rsid w:val="006A2482"/>
    <w:rsid w:val="006A314F"/>
    <w:rsid w:val="006A3836"/>
    <w:rsid w:val="006A4148"/>
    <w:rsid w:val="006A4AF6"/>
    <w:rsid w:val="006A4FE0"/>
    <w:rsid w:val="006A63B1"/>
    <w:rsid w:val="006A7314"/>
    <w:rsid w:val="006A7B30"/>
    <w:rsid w:val="006A7E9F"/>
    <w:rsid w:val="006A7F21"/>
    <w:rsid w:val="006B0B97"/>
    <w:rsid w:val="006B227E"/>
    <w:rsid w:val="006B31ED"/>
    <w:rsid w:val="006B33FF"/>
    <w:rsid w:val="006B3A9A"/>
    <w:rsid w:val="006B697D"/>
    <w:rsid w:val="006B6B69"/>
    <w:rsid w:val="006B6BDB"/>
    <w:rsid w:val="006B7164"/>
    <w:rsid w:val="006B7670"/>
    <w:rsid w:val="006C131A"/>
    <w:rsid w:val="006C2290"/>
    <w:rsid w:val="006C2C69"/>
    <w:rsid w:val="006C3320"/>
    <w:rsid w:val="006C3E1F"/>
    <w:rsid w:val="006C50D2"/>
    <w:rsid w:val="006C6728"/>
    <w:rsid w:val="006C6EB1"/>
    <w:rsid w:val="006C7540"/>
    <w:rsid w:val="006C784D"/>
    <w:rsid w:val="006D03EA"/>
    <w:rsid w:val="006D0910"/>
    <w:rsid w:val="006D0AA1"/>
    <w:rsid w:val="006D0BD5"/>
    <w:rsid w:val="006D3331"/>
    <w:rsid w:val="006D3CB3"/>
    <w:rsid w:val="006D5DD9"/>
    <w:rsid w:val="006E03E2"/>
    <w:rsid w:val="006E059D"/>
    <w:rsid w:val="006E364A"/>
    <w:rsid w:val="006E3B48"/>
    <w:rsid w:val="006E3DFD"/>
    <w:rsid w:val="006E54A1"/>
    <w:rsid w:val="006E5E65"/>
    <w:rsid w:val="006E7C47"/>
    <w:rsid w:val="006E7EB7"/>
    <w:rsid w:val="006E7EC4"/>
    <w:rsid w:val="006F128B"/>
    <w:rsid w:val="006F1BA5"/>
    <w:rsid w:val="006F1D4B"/>
    <w:rsid w:val="006F26F1"/>
    <w:rsid w:val="006F295F"/>
    <w:rsid w:val="006F29EF"/>
    <w:rsid w:val="006F2AA6"/>
    <w:rsid w:val="006F2B6E"/>
    <w:rsid w:val="006F2D04"/>
    <w:rsid w:val="006F32BA"/>
    <w:rsid w:val="006F3D9E"/>
    <w:rsid w:val="006F52B3"/>
    <w:rsid w:val="006F54F9"/>
    <w:rsid w:val="006F6012"/>
    <w:rsid w:val="006F691A"/>
    <w:rsid w:val="006F69AD"/>
    <w:rsid w:val="006F6D2A"/>
    <w:rsid w:val="00702BBF"/>
    <w:rsid w:val="00702EF4"/>
    <w:rsid w:val="00704343"/>
    <w:rsid w:val="00705C94"/>
    <w:rsid w:val="00705FE7"/>
    <w:rsid w:val="0070645B"/>
    <w:rsid w:val="00707287"/>
    <w:rsid w:val="00707F7D"/>
    <w:rsid w:val="007119D2"/>
    <w:rsid w:val="0071242E"/>
    <w:rsid w:val="00712AC1"/>
    <w:rsid w:val="007130EB"/>
    <w:rsid w:val="007131F7"/>
    <w:rsid w:val="00714C78"/>
    <w:rsid w:val="007156CB"/>
    <w:rsid w:val="007167D2"/>
    <w:rsid w:val="00716D5A"/>
    <w:rsid w:val="0071790B"/>
    <w:rsid w:val="007215CE"/>
    <w:rsid w:val="00723AD0"/>
    <w:rsid w:val="007242B6"/>
    <w:rsid w:val="00726DD1"/>
    <w:rsid w:val="007305C7"/>
    <w:rsid w:val="0073102A"/>
    <w:rsid w:val="00731328"/>
    <w:rsid w:val="0073142E"/>
    <w:rsid w:val="007314DD"/>
    <w:rsid w:val="00731721"/>
    <w:rsid w:val="0073194B"/>
    <w:rsid w:val="00732FD0"/>
    <w:rsid w:val="007336FD"/>
    <w:rsid w:val="0073590B"/>
    <w:rsid w:val="00735B11"/>
    <w:rsid w:val="007363A2"/>
    <w:rsid w:val="00736BA4"/>
    <w:rsid w:val="0074036F"/>
    <w:rsid w:val="00740743"/>
    <w:rsid w:val="007407ED"/>
    <w:rsid w:val="007436F2"/>
    <w:rsid w:val="007438E0"/>
    <w:rsid w:val="0074539C"/>
    <w:rsid w:val="007459C1"/>
    <w:rsid w:val="0074698C"/>
    <w:rsid w:val="007475DA"/>
    <w:rsid w:val="00747726"/>
    <w:rsid w:val="007501CE"/>
    <w:rsid w:val="00752406"/>
    <w:rsid w:val="0075265E"/>
    <w:rsid w:val="007533C4"/>
    <w:rsid w:val="00754329"/>
    <w:rsid w:val="0075537F"/>
    <w:rsid w:val="00755D6A"/>
    <w:rsid w:val="00756B6D"/>
    <w:rsid w:val="0076000F"/>
    <w:rsid w:val="007600F2"/>
    <w:rsid w:val="007602B7"/>
    <w:rsid w:val="00760632"/>
    <w:rsid w:val="007619FB"/>
    <w:rsid w:val="007638E2"/>
    <w:rsid w:val="00765C30"/>
    <w:rsid w:val="00765DF4"/>
    <w:rsid w:val="00766052"/>
    <w:rsid w:val="00766204"/>
    <w:rsid w:val="007675B7"/>
    <w:rsid w:val="00770B9F"/>
    <w:rsid w:val="00770BED"/>
    <w:rsid w:val="00770CC3"/>
    <w:rsid w:val="00771F2C"/>
    <w:rsid w:val="00772709"/>
    <w:rsid w:val="00773451"/>
    <w:rsid w:val="007745ED"/>
    <w:rsid w:val="0077480E"/>
    <w:rsid w:val="0077496D"/>
    <w:rsid w:val="00774BE4"/>
    <w:rsid w:val="00775933"/>
    <w:rsid w:val="00775CEC"/>
    <w:rsid w:val="007771F1"/>
    <w:rsid w:val="00780BC0"/>
    <w:rsid w:val="0078104C"/>
    <w:rsid w:val="007820E6"/>
    <w:rsid w:val="00782ED9"/>
    <w:rsid w:val="0078468E"/>
    <w:rsid w:val="0078483F"/>
    <w:rsid w:val="00784E59"/>
    <w:rsid w:val="00786025"/>
    <w:rsid w:val="0078683F"/>
    <w:rsid w:val="00786FDF"/>
    <w:rsid w:val="0079018D"/>
    <w:rsid w:val="00790222"/>
    <w:rsid w:val="00790249"/>
    <w:rsid w:val="00791606"/>
    <w:rsid w:val="007923AF"/>
    <w:rsid w:val="00792713"/>
    <w:rsid w:val="00793567"/>
    <w:rsid w:val="00793AB2"/>
    <w:rsid w:val="00793FCA"/>
    <w:rsid w:val="007944A7"/>
    <w:rsid w:val="007950B6"/>
    <w:rsid w:val="00796420"/>
    <w:rsid w:val="0079682E"/>
    <w:rsid w:val="0079692A"/>
    <w:rsid w:val="007971F8"/>
    <w:rsid w:val="0079752A"/>
    <w:rsid w:val="00797D7F"/>
    <w:rsid w:val="007A0C9F"/>
    <w:rsid w:val="007A0FD9"/>
    <w:rsid w:val="007A118F"/>
    <w:rsid w:val="007A125C"/>
    <w:rsid w:val="007A1718"/>
    <w:rsid w:val="007A176E"/>
    <w:rsid w:val="007A22E7"/>
    <w:rsid w:val="007A4C22"/>
    <w:rsid w:val="007A5B6E"/>
    <w:rsid w:val="007A5C16"/>
    <w:rsid w:val="007A5F69"/>
    <w:rsid w:val="007A7127"/>
    <w:rsid w:val="007A7E51"/>
    <w:rsid w:val="007B2460"/>
    <w:rsid w:val="007B2702"/>
    <w:rsid w:val="007B417C"/>
    <w:rsid w:val="007B44DE"/>
    <w:rsid w:val="007B6A9A"/>
    <w:rsid w:val="007B6F4C"/>
    <w:rsid w:val="007B7733"/>
    <w:rsid w:val="007B7B83"/>
    <w:rsid w:val="007C111C"/>
    <w:rsid w:val="007C1FB8"/>
    <w:rsid w:val="007C2D53"/>
    <w:rsid w:val="007C5A69"/>
    <w:rsid w:val="007C6712"/>
    <w:rsid w:val="007D0D85"/>
    <w:rsid w:val="007D1CD1"/>
    <w:rsid w:val="007D37EE"/>
    <w:rsid w:val="007D3836"/>
    <w:rsid w:val="007D4653"/>
    <w:rsid w:val="007D4DA9"/>
    <w:rsid w:val="007D7BC9"/>
    <w:rsid w:val="007D7C95"/>
    <w:rsid w:val="007D7F56"/>
    <w:rsid w:val="007E007F"/>
    <w:rsid w:val="007E0F97"/>
    <w:rsid w:val="007E16F5"/>
    <w:rsid w:val="007E1ADF"/>
    <w:rsid w:val="007E23DA"/>
    <w:rsid w:val="007E33A4"/>
    <w:rsid w:val="007E5444"/>
    <w:rsid w:val="007E677A"/>
    <w:rsid w:val="007F0645"/>
    <w:rsid w:val="007F076B"/>
    <w:rsid w:val="007F19BE"/>
    <w:rsid w:val="007F20B7"/>
    <w:rsid w:val="007F285E"/>
    <w:rsid w:val="007F29A9"/>
    <w:rsid w:val="007F398B"/>
    <w:rsid w:val="007F46B2"/>
    <w:rsid w:val="007F46B6"/>
    <w:rsid w:val="007F50DE"/>
    <w:rsid w:val="007F609D"/>
    <w:rsid w:val="007F76FA"/>
    <w:rsid w:val="007F7F29"/>
    <w:rsid w:val="008003BA"/>
    <w:rsid w:val="0080069F"/>
    <w:rsid w:val="00800815"/>
    <w:rsid w:val="008017DF"/>
    <w:rsid w:val="00801D5F"/>
    <w:rsid w:val="00802118"/>
    <w:rsid w:val="008030EC"/>
    <w:rsid w:val="00805041"/>
    <w:rsid w:val="00807BC5"/>
    <w:rsid w:val="00807FFB"/>
    <w:rsid w:val="0081102D"/>
    <w:rsid w:val="00811354"/>
    <w:rsid w:val="00812DB2"/>
    <w:rsid w:val="0081345F"/>
    <w:rsid w:val="00813569"/>
    <w:rsid w:val="00813B00"/>
    <w:rsid w:val="00814A6B"/>
    <w:rsid w:val="008151A8"/>
    <w:rsid w:val="00815E09"/>
    <w:rsid w:val="008179E1"/>
    <w:rsid w:val="00820304"/>
    <w:rsid w:val="0082096F"/>
    <w:rsid w:val="00821696"/>
    <w:rsid w:val="0082189D"/>
    <w:rsid w:val="008219CA"/>
    <w:rsid w:val="0082207B"/>
    <w:rsid w:val="00823C13"/>
    <w:rsid w:val="008266D4"/>
    <w:rsid w:val="00826E77"/>
    <w:rsid w:val="00826E82"/>
    <w:rsid w:val="00826FC2"/>
    <w:rsid w:val="00827624"/>
    <w:rsid w:val="00827DA3"/>
    <w:rsid w:val="00830B91"/>
    <w:rsid w:val="00831130"/>
    <w:rsid w:val="00831D95"/>
    <w:rsid w:val="00834224"/>
    <w:rsid w:val="00835778"/>
    <w:rsid w:val="00836BC0"/>
    <w:rsid w:val="008401A9"/>
    <w:rsid w:val="00840434"/>
    <w:rsid w:val="00840732"/>
    <w:rsid w:val="00840BA8"/>
    <w:rsid w:val="00840D8A"/>
    <w:rsid w:val="0084127F"/>
    <w:rsid w:val="008417F0"/>
    <w:rsid w:val="008420B8"/>
    <w:rsid w:val="00842308"/>
    <w:rsid w:val="00843EB1"/>
    <w:rsid w:val="00845D32"/>
    <w:rsid w:val="0084673A"/>
    <w:rsid w:val="00847D78"/>
    <w:rsid w:val="00851CF7"/>
    <w:rsid w:val="00853DD9"/>
    <w:rsid w:val="00854CB8"/>
    <w:rsid w:val="00855A36"/>
    <w:rsid w:val="008603F1"/>
    <w:rsid w:val="00861183"/>
    <w:rsid w:val="0086125B"/>
    <w:rsid w:val="008618CF"/>
    <w:rsid w:val="00862601"/>
    <w:rsid w:val="0086320B"/>
    <w:rsid w:val="00863846"/>
    <w:rsid w:val="00864323"/>
    <w:rsid w:val="008654BD"/>
    <w:rsid w:val="008661AB"/>
    <w:rsid w:val="0087080E"/>
    <w:rsid w:val="00872634"/>
    <w:rsid w:val="00872B2C"/>
    <w:rsid w:val="008735E3"/>
    <w:rsid w:val="00873E8B"/>
    <w:rsid w:val="008742DE"/>
    <w:rsid w:val="008748E3"/>
    <w:rsid w:val="008755D7"/>
    <w:rsid w:val="00876084"/>
    <w:rsid w:val="00877477"/>
    <w:rsid w:val="00880354"/>
    <w:rsid w:val="008807AE"/>
    <w:rsid w:val="008816EE"/>
    <w:rsid w:val="00881B3D"/>
    <w:rsid w:val="00881D8F"/>
    <w:rsid w:val="0088231B"/>
    <w:rsid w:val="00885474"/>
    <w:rsid w:val="0088556E"/>
    <w:rsid w:val="00886BFF"/>
    <w:rsid w:val="00886CED"/>
    <w:rsid w:val="008903A5"/>
    <w:rsid w:val="00890692"/>
    <w:rsid w:val="00891541"/>
    <w:rsid w:val="008926AD"/>
    <w:rsid w:val="00892B1F"/>
    <w:rsid w:val="00893064"/>
    <w:rsid w:val="00893CE5"/>
    <w:rsid w:val="00894B27"/>
    <w:rsid w:val="00895389"/>
    <w:rsid w:val="00895C5B"/>
    <w:rsid w:val="00895E74"/>
    <w:rsid w:val="00896A07"/>
    <w:rsid w:val="00896FDD"/>
    <w:rsid w:val="0089708E"/>
    <w:rsid w:val="00897699"/>
    <w:rsid w:val="008978B5"/>
    <w:rsid w:val="008A4695"/>
    <w:rsid w:val="008A5019"/>
    <w:rsid w:val="008A5425"/>
    <w:rsid w:val="008A735F"/>
    <w:rsid w:val="008A7CF7"/>
    <w:rsid w:val="008A7FB6"/>
    <w:rsid w:val="008B0622"/>
    <w:rsid w:val="008B1CFD"/>
    <w:rsid w:val="008B3B7D"/>
    <w:rsid w:val="008B404B"/>
    <w:rsid w:val="008B5436"/>
    <w:rsid w:val="008B588D"/>
    <w:rsid w:val="008B5F6F"/>
    <w:rsid w:val="008B6AFE"/>
    <w:rsid w:val="008B74CC"/>
    <w:rsid w:val="008B79BC"/>
    <w:rsid w:val="008B7B20"/>
    <w:rsid w:val="008C0B2A"/>
    <w:rsid w:val="008C445F"/>
    <w:rsid w:val="008C508C"/>
    <w:rsid w:val="008D0FE2"/>
    <w:rsid w:val="008D2298"/>
    <w:rsid w:val="008D26D0"/>
    <w:rsid w:val="008D4BDE"/>
    <w:rsid w:val="008D4CC9"/>
    <w:rsid w:val="008D57BE"/>
    <w:rsid w:val="008D716E"/>
    <w:rsid w:val="008D751D"/>
    <w:rsid w:val="008D7A0C"/>
    <w:rsid w:val="008D7A65"/>
    <w:rsid w:val="008D7E3C"/>
    <w:rsid w:val="008E03B9"/>
    <w:rsid w:val="008E1D51"/>
    <w:rsid w:val="008E27D4"/>
    <w:rsid w:val="008E298B"/>
    <w:rsid w:val="008E3485"/>
    <w:rsid w:val="008E5007"/>
    <w:rsid w:val="008E5D33"/>
    <w:rsid w:val="008E644D"/>
    <w:rsid w:val="008E6C3C"/>
    <w:rsid w:val="008E6C7A"/>
    <w:rsid w:val="008E70D5"/>
    <w:rsid w:val="008E7487"/>
    <w:rsid w:val="008E7CA0"/>
    <w:rsid w:val="008F0430"/>
    <w:rsid w:val="008F2950"/>
    <w:rsid w:val="008F311B"/>
    <w:rsid w:val="008F36DA"/>
    <w:rsid w:val="008F3B39"/>
    <w:rsid w:val="008F3BE9"/>
    <w:rsid w:val="008F4B02"/>
    <w:rsid w:val="008F4C98"/>
    <w:rsid w:val="008F5A2F"/>
    <w:rsid w:val="008F6A82"/>
    <w:rsid w:val="008F7532"/>
    <w:rsid w:val="00900B3E"/>
    <w:rsid w:val="00900FE3"/>
    <w:rsid w:val="009017DB"/>
    <w:rsid w:val="00901B31"/>
    <w:rsid w:val="00903CAA"/>
    <w:rsid w:val="00903E2C"/>
    <w:rsid w:val="00906F65"/>
    <w:rsid w:val="00910330"/>
    <w:rsid w:val="0091061B"/>
    <w:rsid w:val="0091091A"/>
    <w:rsid w:val="009117AF"/>
    <w:rsid w:val="009120E6"/>
    <w:rsid w:val="009127E3"/>
    <w:rsid w:val="00913B15"/>
    <w:rsid w:val="00913EE3"/>
    <w:rsid w:val="009176CA"/>
    <w:rsid w:val="00920432"/>
    <w:rsid w:val="00920BA9"/>
    <w:rsid w:val="00920F63"/>
    <w:rsid w:val="00921648"/>
    <w:rsid w:val="00922194"/>
    <w:rsid w:val="00922F2D"/>
    <w:rsid w:val="009234BA"/>
    <w:rsid w:val="00923645"/>
    <w:rsid w:val="00927A32"/>
    <w:rsid w:val="0093025E"/>
    <w:rsid w:val="00930855"/>
    <w:rsid w:val="00930C26"/>
    <w:rsid w:val="00930D88"/>
    <w:rsid w:val="009313CA"/>
    <w:rsid w:val="00932D6E"/>
    <w:rsid w:val="00932E41"/>
    <w:rsid w:val="00933ACE"/>
    <w:rsid w:val="00933DB7"/>
    <w:rsid w:val="0093510E"/>
    <w:rsid w:val="00935848"/>
    <w:rsid w:val="0093679A"/>
    <w:rsid w:val="00936CC8"/>
    <w:rsid w:val="00937C8D"/>
    <w:rsid w:val="00940601"/>
    <w:rsid w:val="00940B0C"/>
    <w:rsid w:val="00940ED2"/>
    <w:rsid w:val="0094309D"/>
    <w:rsid w:val="009440C8"/>
    <w:rsid w:val="00945710"/>
    <w:rsid w:val="00945AA6"/>
    <w:rsid w:val="00947A1F"/>
    <w:rsid w:val="00950922"/>
    <w:rsid w:val="009510C6"/>
    <w:rsid w:val="00951F37"/>
    <w:rsid w:val="00952BA1"/>
    <w:rsid w:val="009536A6"/>
    <w:rsid w:val="00953B18"/>
    <w:rsid w:val="00953ED9"/>
    <w:rsid w:val="009546CE"/>
    <w:rsid w:val="009548F0"/>
    <w:rsid w:val="009550D4"/>
    <w:rsid w:val="00956BD1"/>
    <w:rsid w:val="00957040"/>
    <w:rsid w:val="0096103A"/>
    <w:rsid w:val="00961119"/>
    <w:rsid w:val="00962260"/>
    <w:rsid w:val="00962622"/>
    <w:rsid w:val="00963CDB"/>
    <w:rsid w:val="00964350"/>
    <w:rsid w:val="00965012"/>
    <w:rsid w:val="009651BE"/>
    <w:rsid w:val="009667B4"/>
    <w:rsid w:val="00967268"/>
    <w:rsid w:val="0096781C"/>
    <w:rsid w:val="00970CFF"/>
    <w:rsid w:val="009712B7"/>
    <w:rsid w:val="00975025"/>
    <w:rsid w:val="00975578"/>
    <w:rsid w:val="00975DEF"/>
    <w:rsid w:val="009806B5"/>
    <w:rsid w:val="00980720"/>
    <w:rsid w:val="00980C87"/>
    <w:rsid w:val="00980EB2"/>
    <w:rsid w:val="00981675"/>
    <w:rsid w:val="00982628"/>
    <w:rsid w:val="009829F7"/>
    <w:rsid w:val="00982CDD"/>
    <w:rsid w:val="00983010"/>
    <w:rsid w:val="00983155"/>
    <w:rsid w:val="00984AC0"/>
    <w:rsid w:val="00985580"/>
    <w:rsid w:val="009864AB"/>
    <w:rsid w:val="009874D2"/>
    <w:rsid w:val="00987DAF"/>
    <w:rsid w:val="00987F1B"/>
    <w:rsid w:val="009915AB"/>
    <w:rsid w:val="00993F54"/>
    <w:rsid w:val="0099409D"/>
    <w:rsid w:val="00994549"/>
    <w:rsid w:val="00995A88"/>
    <w:rsid w:val="009966E5"/>
    <w:rsid w:val="009A177E"/>
    <w:rsid w:val="009A24E8"/>
    <w:rsid w:val="009A24EA"/>
    <w:rsid w:val="009A267E"/>
    <w:rsid w:val="009A473E"/>
    <w:rsid w:val="009A6BB4"/>
    <w:rsid w:val="009A740E"/>
    <w:rsid w:val="009A75DD"/>
    <w:rsid w:val="009B0D0F"/>
    <w:rsid w:val="009B1ECE"/>
    <w:rsid w:val="009B2027"/>
    <w:rsid w:val="009B2042"/>
    <w:rsid w:val="009B2720"/>
    <w:rsid w:val="009B2DC3"/>
    <w:rsid w:val="009B334E"/>
    <w:rsid w:val="009B423F"/>
    <w:rsid w:val="009B4414"/>
    <w:rsid w:val="009B49AF"/>
    <w:rsid w:val="009B7612"/>
    <w:rsid w:val="009B7760"/>
    <w:rsid w:val="009B79A0"/>
    <w:rsid w:val="009B7FF7"/>
    <w:rsid w:val="009C31AD"/>
    <w:rsid w:val="009C3C09"/>
    <w:rsid w:val="009C489D"/>
    <w:rsid w:val="009C4C32"/>
    <w:rsid w:val="009C6916"/>
    <w:rsid w:val="009C6CAA"/>
    <w:rsid w:val="009C708C"/>
    <w:rsid w:val="009C7682"/>
    <w:rsid w:val="009D019C"/>
    <w:rsid w:val="009D058A"/>
    <w:rsid w:val="009D11A4"/>
    <w:rsid w:val="009D25BE"/>
    <w:rsid w:val="009D36BB"/>
    <w:rsid w:val="009D3741"/>
    <w:rsid w:val="009D3DE2"/>
    <w:rsid w:val="009D471B"/>
    <w:rsid w:val="009D4AF4"/>
    <w:rsid w:val="009D52B5"/>
    <w:rsid w:val="009D61C0"/>
    <w:rsid w:val="009D67CC"/>
    <w:rsid w:val="009D694F"/>
    <w:rsid w:val="009D6B7F"/>
    <w:rsid w:val="009D7963"/>
    <w:rsid w:val="009E0621"/>
    <w:rsid w:val="009E1653"/>
    <w:rsid w:val="009E1A2F"/>
    <w:rsid w:val="009E1B56"/>
    <w:rsid w:val="009E1FAD"/>
    <w:rsid w:val="009E2515"/>
    <w:rsid w:val="009E259E"/>
    <w:rsid w:val="009E259F"/>
    <w:rsid w:val="009E2603"/>
    <w:rsid w:val="009E2776"/>
    <w:rsid w:val="009E2A59"/>
    <w:rsid w:val="009E3FA7"/>
    <w:rsid w:val="009E5EA6"/>
    <w:rsid w:val="009E6870"/>
    <w:rsid w:val="009E6F6D"/>
    <w:rsid w:val="009E724B"/>
    <w:rsid w:val="009E78B8"/>
    <w:rsid w:val="009E7CA7"/>
    <w:rsid w:val="009F05FB"/>
    <w:rsid w:val="009F0F0F"/>
    <w:rsid w:val="009F1228"/>
    <w:rsid w:val="009F161F"/>
    <w:rsid w:val="009F2497"/>
    <w:rsid w:val="009F37A7"/>
    <w:rsid w:val="009F4048"/>
    <w:rsid w:val="009F41A9"/>
    <w:rsid w:val="009F46FD"/>
    <w:rsid w:val="009F487F"/>
    <w:rsid w:val="009F4B22"/>
    <w:rsid w:val="009F5788"/>
    <w:rsid w:val="009F76F1"/>
    <w:rsid w:val="009F7EA1"/>
    <w:rsid w:val="009F7F0D"/>
    <w:rsid w:val="00A00330"/>
    <w:rsid w:val="00A00340"/>
    <w:rsid w:val="00A01435"/>
    <w:rsid w:val="00A018B4"/>
    <w:rsid w:val="00A02524"/>
    <w:rsid w:val="00A0413B"/>
    <w:rsid w:val="00A043D1"/>
    <w:rsid w:val="00A04842"/>
    <w:rsid w:val="00A04E40"/>
    <w:rsid w:val="00A058C4"/>
    <w:rsid w:val="00A105F5"/>
    <w:rsid w:val="00A11099"/>
    <w:rsid w:val="00A11185"/>
    <w:rsid w:val="00A127AB"/>
    <w:rsid w:val="00A129D0"/>
    <w:rsid w:val="00A14BE9"/>
    <w:rsid w:val="00A17816"/>
    <w:rsid w:val="00A2106E"/>
    <w:rsid w:val="00A211D2"/>
    <w:rsid w:val="00A21294"/>
    <w:rsid w:val="00A21906"/>
    <w:rsid w:val="00A22AD8"/>
    <w:rsid w:val="00A262CC"/>
    <w:rsid w:val="00A3010D"/>
    <w:rsid w:val="00A30C11"/>
    <w:rsid w:val="00A32A40"/>
    <w:rsid w:val="00A3360F"/>
    <w:rsid w:val="00A33BC5"/>
    <w:rsid w:val="00A34296"/>
    <w:rsid w:val="00A34B6A"/>
    <w:rsid w:val="00A3566E"/>
    <w:rsid w:val="00A36090"/>
    <w:rsid w:val="00A36EDB"/>
    <w:rsid w:val="00A3778D"/>
    <w:rsid w:val="00A379CA"/>
    <w:rsid w:val="00A37ACF"/>
    <w:rsid w:val="00A37BE6"/>
    <w:rsid w:val="00A4092B"/>
    <w:rsid w:val="00A40A05"/>
    <w:rsid w:val="00A41265"/>
    <w:rsid w:val="00A41985"/>
    <w:rsid w:val="00A42746"/>
    <w:rsid w:val="00A42B0E"/>
    <w:rsid w:val="00A42CED"/>
    <w:rsid w:val="00A43E4F"/>
    <w:rsid w:val="00A441DD"/>
    <w:rsid w:val="00A4434B"/>
    <w:rsid w:val="00A4469A"/>
    <w:rsid w:val="00A4546F"/>
    <w:rsid w:val="00A46CE1"/>
    <w:rsid w:val="00A479AB"/>
    <w:rsid w:val="00A503B7"/>
    <w:rsid w:val="00A50858"/>
    <w:rsid w:val="00A50E74"/>
    <w:rsid w:val="00A518CA"/>
    <w:rsid w:val="00A531FA"/>
    <w:rsid w:val="00A534DC"/>
    <w:rsid w:val="00A54B39"/>
    <w:rsid w:val="00A55C30"/>
    <w:rsid w:val="00A55D85"/>
    <w:rsid w:val="00A55ED8"/>
    <w:rsid w:val="00A57007"/>
    <w:rsid w:val="00A57B77"/>
    <w:rsid w:val="00A600A4"/>
    <w:rsid w:val="00A620EE"/>
    <w:rsid w:val="00A6421A"/>
    <w:rsid w:val="00A6489F"/>
    <w:rsid w:val="00A65D31"/>
    <w:rsid w:val="00A705BE"/>
    <w:rsid w:val="00A714BD"/>
    <w:rsid w:val="00A71517"/>
    <w:rsid w:val="00A721DE"/>
    <w:rsid w:val="00A7338E"/>
    <w:rsid w:val="00A748C2"/>
    <w:rsid w:val="00A74B68"/>
    <w:rsid w:val="00A80503"/>
    <w:rsid w:val="00A80BDD"/>
    <w:rsid w:val="00A831F6"/>
    <w:rsid w:val="00A850C9"/>
    <w:rsid w:val="00A85308"/>
    <w:rsid w:val="00A859CF"/>
    <w:rsid w:val="00A862B8"/>
    <w:rsid w:val="00A87087"/>
    <w:rsid w:val="00A878C8"/>
    <w:rsid w:val="00A87BD0"/>
    <w:rsid w:val="00A90512"/>
    <w:rsid w:val="00A90831"/>
    <w:rsid w:val="00A93193"/>
    <w:rsid w:val="00A9376B"/>
    <w:rsid w:val="00A93AAD"/>
    <w:rsid w:val="00A93FC6"/>
    <w:rsid w:val="00A9450D"/>
    <w:rsid w:val="00A95B04"/>
    <w:rsid w:val="00A96482"/>
    <w:rsid w:val="00A9687D"/>
    <w:rsid w:val="00A969E6"/>
    <w:rsid w:val="00A97020"/>
    <w:rsid w:val="00A970E3"/>
    <w:rsid w:val="00A97289"/>
    <w:rsid w:val="00A9786B"/>
    <w:rsid w:val="00A9797F"/>
    <w:rsid w:val="00AA0170"/>
    <w:rsid w:val="00AA1B79"/>
    <w:rsid w:val="00AA23B5"/>
    <w:rsid w:val="00AA397D"/>
    <w:rsid w:val="00AA3ADA"/>
    <w:rsid w:val="00AA40D5"/>
    <w:rsid w:val="00AA4166"/>
    <w:rsid w:val="00AA44DC"/>
    <w:rsid w:val="00AA4903"/>
    <w:rsid w:val="00AA54CF"/>
    <w:rsid w:val="00AA61D7"/>
    <w:rsid w:val="00AA62D4"/>
    <w:rsid w:val="00AA69AD"/>
    <w:rsid w:val="00AA6E1D"/>
    <w:rsid w:val="00AA7DE3"/>
    <w:rsid w:val="00AB0769"/>
    <w:rsid w:val="00AB0CA1"/>
    <w:rsid w:val="00AB0FE4"/>
    <w:rsid w:val="00AB1A51"/>
    <w:rsid w:val="00AB209F"/>
    <w:rsid w:val="00AB2759"/>
    <w:rsid w:val="00AB3FC9"/>
    <w:rsid w:val="00AB48AD"/>
    <w:rsid w:val="00AB5C89"/>
    <w:rsid w:val="00AB5EC6"/>
    <w:rsid w:val="00AB640A"/>
    <w:rsid w:val="00AB6C5F"/>
    <w:rsid w:val="00AB7DAE"/>
    <w:rsid w:val="00AC0EE6"/>
    <w:rsid w:val="00AC12CB"/>
    <w:rsid w:val="00AC3653"/>
    <w:rsid w:val="00AC3B64"/>
    <w:rsid w:val="00AC4095"/>
    <w:rsid w:val="00AC422D"/>
    <w:rsid w:val="00AC457A"/>
    <w:rsid w:val="00AC476D"/>
    <w:rsid w:val="00AC49E0"/>
    <w:rsid w:val="00AC53AC"/>
    <w:rsid w:val="00AC691F"/>
    <w:rsid w:val="00AC6AA2"/>
    <w:rsid w:val="00AC7796"/>
    <w:rsid w:val="00AC7ECB"/>
    <w:rsid w:val="00AD0704"/>
    <w:rsid w:val="00AD0708"/>
    <w:rsid w:val="00AD083B"/>
    <w:rsid w:val="00AD0B83"/>
    <w:rsid w:val="00AD0C0A"/>
    <w:rsid w:val="00AD14E1"/>
    <w:rsid w:val="00AD33DD"/>
    <w:rsid w:val="00AD3E79"/>
    <w:rsid w:val="00AD4A52"/>
    <w:rsid w:val="00AD5534"/>
    <w:rsid w:val="00AD6F32"/>
    <w:rsid w:val="00AD77DF"/>
    <w:rsid w:val="00AE2DF2"/>
    <w:rsid w:val="00AE2DF4"/>
    <w:rsid w:val="00AE31CA"/>
    <w:rsid w:val="00AE39E3"/>
    <w:rsid w:val="00AE4664"/>
    <w:rsid w:val="00AE4CD8"/>
    <w:rsid w:val="00AE4EBD"/>
    <w:rsid w:val="00AE5169"/>
    <w:rsid w:val="00AE55CB"/>
    <w:rsid w:val="00AE628A"/>
    <w:rsid w:val="00AE667D"/>
    <w:rsid w:val="00AE75C9"/>
    <w:rsid w:val="00AE7F77"/>
    <w:rsid w:val="00AF0432"/>
    <w:rsid w:val="00AF0B1C"/>
    <w:rsid w:val="00AF0C64"/>
    <w:rsid w:val="00AF1321"/>
    <w:rsid w:val="00AF2805"/>
    <w:rsid w:val="00AF2BA7"/>
    <w:rsid w:val="00AF3134"/>
    <w:rsid w:val="00AF34A5"/>
    <w:rsid w:val="00AF50E5"/>
    <w:rsid w:val="00AF5DC4"/>
    <w:rsid w:val="00AF61C2"/>
    <w:rsid w:val="00AF651A"/>
    <w:rsid w:val="00AF66DA"/>
    <w:rsid w:val="00AF701F"/>
    <w:rsid w:val="00B00250"/>
    <w:rsid w:val="00B00BA6"/>
    <w:rsid w:val="00B0103D"/>
    <w:rsid w:val="00B01458"/>
    <w:rsid w:val="00B0175B"/>
    <w:rsid w:val="00B028A5"/>
    <w:rsid w:val="00B02DFB"/>
    <w:rsid w:val="00B030C7"/>
    <w:rsid w:val="00B037B9"/>
    <w:rsid w:val="00B041DE"/>
    <w:rsid w:val="00B049BB"/>
    <w:rsid w:val="00B078D2"/>
    <w:rsid w:val="00B07D70"/>
    <w:rsid w:val="00B109A7"/>
    <w:rsid w:val="00B113E5"/>
    <w:rsid w:val="00B1160E"/>
    <w:rsid w:val="00B12D38"/>
    <w:rsid w:val="00B12DD8"/>
    <w:rsid w:val="00B134B8"/>
    <w:rsid w:val="00B13B24"/>
    <w:rsid w:val="00B13F70"/>
    <w:rsid w:val="00B13F92"/>
    <w:rsid w:val="00B15655"/>
    <w:rsid w:val="00B15FF2"/>
    <w:rsid w:val="00B17468"/>
    <w:rsid w:val="00B17A54"/>
    <w:rsid w:val="00B17A85"/>
    <w:rsid w:val="00B20171"/>
    <w:rsid w:val="00B20A82"/>
    <w:rsid w:val="00B214BD"/>
    <w:rsid w:val="00B23F5B"/>
    <w:rsid w:val="00B240DD"/>
    <w:rsid w:val="00B241C7"/>
    <w:rsid w:val="00B245DB"/>
    <w:rsid w:val="00B249FD"/>
    <w:rsid w:val="00B25428"/>
    <w:rsid w:val="00B25767"/>
    <w:rsid w:val="00B27B57"/>
    <w:rsid w:val="00B306FD"/>
    <w:rsid w:val="00B309C3"/>
    <w:rsid w:val="00B309FB"/>
    <w:rsid w:val="00B30FC5"/>
    <w:rsid w:val="00B31005"/>
    <w:rsid w:val="00B31176"/>
    <w:rsid w:val="00B32160"/>
    <w:rsid w:val="00B32D88"/>
    <w:rsid w:val="00B3328A"/>
    <w:rsid w:val="00B33817"/>
    <w:rsid w:val="00B340C1"/>
    <w:rsid w:val="00B35EAF"/>
    <w:rsid w:val="00B366FD"/>
    <w:rsid w:val="00B36976"/>
    <w:rsid w:val="00B374D9"/>
    <w:rsid w:val="00B37E89"/>
    <w:rsid w:val="00B37EB1"/>
    <w:rsid w:val="00B40930"/>
    <w:rsid w:val="00B43E66"/>
    <w:rsid w:val="00B44BCF"/>
    <w:rsid w:val="00B44E88"/>
    <w:rsid w:val="00B45069"/>
    <w:rsid w:val="00B457C5"/>
    <w:rsid w:val="00B45DCD"/>
    <w:rsid w:val="00B466A2"/>
    <w:rsid w:val="00B46CBA"/>
    <w:rsid w:val="00B46E7C"/>
    <w:rsid w:val="00B47022"/>
    <w:rsid w:val="00B47E69"/>
    <w:rsid w:val="00B50A77"/>
    <w:rsid w:val="00B51E5B"/>
    <w:rsid w:val="00B53424"/>
    <w:rsid w:val="00B53E4D"/>
    <w:rsid w:val="00B548A2"/>
    <w:rsid w:val="00B55C25"/>
    <w:rsid w:val="00B56555"/>
    <w:rsid w:val="00B5673B"/>
    <w:rsid w:val="00B56BA5"/>
    <w:rsid w:val="00B56C62"/>
    <w:rsid w:val="00B57935"/>
    <w:rsid w:val="00B57CA8"/>
    <w:rsid w:val="00B602E1"/>
    <w:rsid w:val="00B602E8"/>
    <w:rsid w:val="00B60617"/>
    <w:rsid w:val="00B62361"/>
    <w:rsid w:val="00B627A1"/>
    <w:rsid w:val="00B635AA"/>
    <w:rsid w:val="00B6492A"/>
    <w:rsid w:val="00B64FA5"/>
    <w:rsid w:val="00B65854"/>
    <w:rsid w:val="00B6644C"/>
    <w:rsid w:val="00B6694F"/>
    <w:rsid w:val="00B70B49"/>
    <w:rsid w:val="00B71124"/>
    <w:rsid w:val="00B71729"/>
    <w:rsid w:val="00B720D2"/>
    <w:rsid w:val="00B73AA1"/>
    <w:rsid w:val="00B748A2"/>
    <w:rsid w:val="00B75414"/>
    <w:rsid w:val="00B75E71"/>
    <w:rsid w:val="00B76383"/>
    <w:rsid w:val="00B803B4"/>
    <w:rsid w:val="00B8147C"/>
    <w:rsid w:val="00B83110"/>
    <w:rsid w:val="00B8333C"/>
    <w:rsid w:val="00B8400C"/>
    <w:rsid w:val="00B84033"/>
    <w:rsid w:val="00B84E16"/>
    <w:rsid w:val="00B875FA"/>
    <w:rsid w:val="00B87A92"/>
    <w:rsid w:val="00B9153D"/>
    <w:rsid w:val="00B91956"/>
    <w:rsid w:val="00B9227A"/>
    <w:rsid w:val="00B943B7"/>
    <w:rsid w:val="00B943E6"/>
    <w:rsid w:val="00B94923"/>
    <w:rsid w:val="00B94940"/>
    <w:rsid w:val="00B953B5"/>
    <w:rsid w:val="00B97905"/>
    <w:rsid w:val="00BA0E0F"/>
    <w:rsid w:val="00BA1BD7"/>
    <w:rsid w:val="00BA1FE8"/>
    <w:rsid w:val="00BA21D6"/>
    <w:rsid w:val="00BA2756"/>
    <w:rsid w:val="00BA333E"/>
    <w:rsid w:val="00BA3404"/>
    <w:rsid w:val="00BA3665"/>
    <w:rsid w:val="00BA4632"/>
    <w:rsid w:val="00BA4CCF"/>
    <w:rsid w:val="00BA52C1"/>
    <w:rsid w:val="00BA5814"/>
    <w:rsid w:val="00BA5E7F"/>
    <w:rsid w:val="00BA6610"/>
    <w:rsid w:val="00BA6DF1"/>
    <w:rsid w:val="00BA787A"/>
    <w:rsid w:val="00BA7E3E"/>
    <w:rsid w:val="00BB12A5"/>
    <w:rsid w:val="00BB28E8"/>
    <w:rsid w:val="00BB2C7C"/>
    <w:rsid w:val="00BB4F42"/>
    <w:rsid w:val="00BB557A"/>
    <w:rsid w:val="00BB602E"/>
    <w:rsid w:val="00BB60B5"/>
    <w:rsid w:val="00BB6156"/>
    <w:rsid w:val="00BB6D52"/>
    <w:rsid w:val="00BC03BB"/>
    <w:rsid w:val="00BC164A"/>
    <w:rsid w:val="00BC19B7"/>
    <w:rsid w:val="00BC2288"/>
    <w:rsid w:val="00BC26B0"/>
    <w:rsid w:val="00BC27AA"/>
    <w:rsid w:val="00BC282D"/>
    <w:rsid w:val="00BC2E1A"/>
    <w:rsid w:val="00BC3F0A"/>
    <w:rsid w:val="00BC455A"/>
    <w:rsid w:val="00BC4D91"/>
    <w:rsid w:val="00BC5445"/>
    <w:rsid w:val="00BC5731"/>
    <w:rsid w:val="00BC5EEC"/>
    <w:rsid w:val="00BC7F16"/>
    <w:rsid w:val="00BD093D"/>
    <w:rsid w:val="00BD1440"/>
    <w:rsid w:val="00BD1AAE"/>
    <w:rsid w:val="00BD3515"/>
    <w:rsid w:val="00BD386A"/>
    <w:rsid w:val="00BD4050"/>
    <w:rsid w:val="00BD5CC7"/>
    <w:rsid w:val="00BD6346"/>
    <w:rsid w:val="00BE073A"/>
    <w:rsid w:val="00BE1619"/>
    <w:rsid w:val="00BE164B"/>
    <w:rsid w:val="00BE19D4"/>
    <w:rsid w:val="00BE2157"/>
    <w:rsid w:val="00BE2318"/>
    <w:rsid w:val="00BE2810"/>
    <w:rsid w:val="00BE33F1"/>
    <w:rsid w:val="00BE3E35"/>
    <w:rsid w:val="00BE43D7"/>
    <w:rsid w:val="00BE4974"/>
    <w:rsid w:val="00BE6C7E"/>
    <w:rsid w:val="00BE7706"/>
    <w:rsid w:val="00BE7804"/>
    <w:rsid w:val="00BE7CB3"/>
    <w:rsid w:val="00BE7D5B"/>
    <w:rsid w:val="00BF0062"/>
    <w:rsid w:val="00BF145A"/>
    <w:rsid w:val="00BF1883"/>
    <w:rsid w:val="00BF19BF"/>
    <w:rsid w:val="00BF1A7C"/>
    <w:rsid w:val="00BF5D76"/>
    <w:rsid w:val="00BF7525"/>
    <w:rsid w:val="00BF7A88"/>
    <w:rsid w:val="00C00D13"/>
    <w:rsid w:val="00C01011"/>
    <w:rsid w:val="00C01C3C"/>
    <w:rsid w:val="00C023CB"/>
    <w:rsid w:val="00C02963"/>
    <w:rsid w:val="00C02BF0"/>
    <w:rsid w:val="00C02D69"/>
    <w:rsid w:val="00C03496"/>
    <w:rsid w:val="00C03814"/>
    <w:rsid w:val="00C040EC"/>
    <w:rsid w:val="00C12736"/>
    <w:rsid w:val="00C1276F"/>
    <w:rsid w:val="00C134F5"/>
    <w:rsid w:val="00C13B42"/>
    <w:rsid w:val="00C14378"/>
    <w:rsid w:val="00C16C2E"/>
    <w:rsid w:val="00C20009"/>
    <w:rsid w:val="00C209E1"/>
    <w:rsid w:val="00C226D6"/>
    <w:rsid w:val="00C2272B"/>
    <w:rsid w:val="00C236DD"/>
    <w:rsid w:val="00C241F3"/>
    <w:rsid w:val="00C2454F"/>
    <w:rsid w:val="00C24803"/>
    <w:rsid w:val="00C2595F"/>
    <w:rsid w:val="00C25FF8"/>
    <w:rsid w:val="00C2725B"/>
    <w:rsid w:val="00C32F08"/>
    <w:rsid w:val="00C338CC"/>
    <w:rsid w:val="00C34749"/>
    <w:rsid w:val="00C3552B"/>
    <w:rsid w:val="00C35588"/>
    <w:rsid w:val="00C36378"/>
    <w:rsid w:val="00C36511"/>
    <w:rsid w:val="00C36911"/>
    <w:rsid w:val="00C40641"/>
    <w:rsid w:val="00C4159B"/>
    <w:rsid w:val="00C4164D"/>
    <w:rsid w:val="00C437FC"/>
    <w:rsid w:val="00C43B9E"/>
    <w:rsid w:val="00C4499C"/>
    <w:rsid w:val="00C44E13"/>
    <w:rsid w:val="00C4558C"/>
    <w:rsid w:val="00C46538"/>
    <w:rsid w:val="00C46CC0"/>
    <w:rsid w:val="00C46CDC"/>
    <w:rsid w:val="00C47E19"/>
    <w:rsid w:val="00C50549"/>
    <w:rsid w:val="00C50896"/>
    <w:rsid w:val="00C51347"/>
    <w:rsid w:val="00C5142D"/>
    <w:rsid w:val="00C517A3"/>
    <w:rsid w:val="00C52265"/>
    <w:rsid w:val="00C52BA7"/>
    <w:rsid w:val="00C533D8"/>
    <w:rsid w:val="00C53C73"/>
    <w:rsid w:val="00C54020"/>
    <w:rsid w:val="00C5620A"/>
    <w:rsid w:val="00C56B59"/>
    <w:rsid w:val="00C5733F"/>
    <w:rsid w:val="00C578B0"/>
    <w:rsid w:val="00C60179"/>
    <w:rsid w:val="00C6279A"/>
    <w:rsid w:val="00C62BA3"/>
    <w:rsid w:val="00C6314F"/>
    <w:rsid w:val="00C654F7"/>
    <w:rsid w:val="00C65EAB"/>
    <w:rsid w:val="00C706B9"/>
    <w:rsid w:val="00C70C7B"/>
    <w:rsid w:val="00C70D3A"/>
    <w:rsid w:val="00C70DE8"/>
    <w:rsid w:val="00C70E45"/>
    <w:rsid w:val="00C7177F"/>
    <w:rsid w:val="00C71EB4"/>
    <w:rsid w:val="00C72A56"/>
    <w:rsid w:val="00C743EA"/>
    <w:rsid w:val="00C75562"/>
    <w:rsid w:val="00C76437"/>
    <w:rsid w:val="00C7732E"/>
    <w:rsid w:val="00C7758A"/>
    <w:rsid w:val="00C80D1F"/>
    <w:rsid w:val="00C810D8"/>
    <w:rsid w:val="00C81278"/>
    <w:rsid w:val="00C81714"/>
    <w:rsid w:val="00C82323"/>
    <w:rsid w:val="00C830F4"/>
    <w:rsid w:val="00C834EA"/>
    <w:rsid w:val="00C8458A"/>
    <w:rsid w:val="00C847F1"/>
    <w:rsid w:val="00C857D5"/>
    <w:rsid w:val="00C8705E"/>
    <w:rsid w:val="00C91C29"/>
    <w:rsid w:val="00C92D57"/>
    <w:rsid w:val="00C93343"/>
    <w:rsid w:val="00C9410D"/>
    <w:rsid w:val="00C956BE"/>
    <w:rsid w:val="00C95D5B"/>
    <w:rsid w:val="00C96637"/>
    <w:rsid w:val="00C96C7C"/>
    <w:rsid w:val="00C97174"/>
    <w:rsid w:val="00CA0BC4"/>
    <w:rsid w:val="00CA0F04"/>
    <w:rsid w:val="00CA0FF5"/>
    <w:rsid w:val="00CA1B6C"/>
    <w:rsid w:val="00CA1E14"/>
    <w:rsid w:val="00CA3367"/>
    <w:rsid w:val="00CA4E30"/>
    <w:rsid w:val="00CA5FC0"/>
    <w:rsid w:val="00CA602D"/>
    <w:rsid w:val="00CA611B"/>
    <w:rsid w:val="00CA61A4"/>
    <w:rsid w:val="00CB02C8"/>
    <w:rsid w:val="00CB092B"/>
    <w:rsid w:val="00CB10AF"/>
    <w:rsid w:val="00CB1704"/>
    <w:rsid w:val="00CB2C1F"/>
    <w:rsid w:val="00CB30F0"/>
    <w:rsid w:val="00CB4734"/>
    <w:rsid w:val="00CB5AC7"/>
    <w:rsid w:val="00CB6793"/>
    <w:rsid w:val="00CB6823"/>
    <w:rsid w:val="00CB6CFD"/>
    <w:rsid w:val="00CB7888"/>
    <w:rsid w:val="00CC013E"/>
    <w:rsid w:val="00CC0203"/>
    <w:rsid w:val="00CC0986"/>
    <w:rsid w:val="00CC0CB4"/>
    <w:rsid w:val="00CC22DF"/>
    <w:rsid w:val="00CC28FF"/>
    <w:rsid w:val="00CC47B0"/>
    <w:rsid w:val="00CC4BAA"/>
    <w:rsid w:val="00CC6435"/>
    <w:rsid w:val="00CC6A82"/>
    <w:rsid w:val="00CC7B3B"/>
    <w:rsid w:val="00CD0491"/>
    <w:rsid w:val="00CD1181"/>
    <w:rsid w:val="00CD3A94"/>
    <w:rsid w:val="00CD4297"/>
    <w:rsid w:val="00CD4425"/>
    <w:rsid w:val="00CD4A41"/>
    <w:rsid w:val="00CD6F10"/>
    <w:rsid w:val="00CD7F9F"/>
    <w:rsid w:val="00CE2321"/>
    <w:rsid w:val="00CE2E6B"/>
    <w:rsid w:val="00CE3B13"/>
    <w:rsid w:val="00CE41F7"/>
    <w:rsid w:val="00CE457A"/>
    <w:rsid w:val="00CE6024"/>
    <w:rsid w:val="00CE659D"/>
    <w:rsid w:val="00CE6DA8"/>
    <w:rsid w:val="00CE6FB2"/>
    <w:rsid w:val="00CE70A7"/>
    <w:rsid w:val="00CE7343"/>
    <w:rsid w:val="00CF02F3"/>
    <w:rsid w:val="00CF04B1"/>
    <w:rsid w:val="00CF0509"/>
    <w:rsid w:val="00CF0534"/>
    <w:rsid w:val="00CF0802"/>
    <w:rsid w:val="00CF0B2F"/>
    <w:rsid w:val="00CF11BC"/>
    <w:rsid w:val="00CF189E"/>
    <w:rsid w:val="00CF21F3"/>
    <w:rsid w:val="00CF328A"/>
    <w:rsid w:val="00CF3A18"/>
    <w:rsid w:val="00CF4073"/>
    <w:rsid w:val="00CF42AF"/>
    <w:rsid w:val="00CF495A"/>
    <w:rsid w:val="00CF4EE5"/>
    <w:rsid w:val="00CF595C"/>
    <w:rsid w:val="00CF5D2D"/>
    <w:rsid w:val="00CF6B4D"/>
    <w:rsid w:val="00CF6FCE"/>
    <w:rsid w:val="00CF7518"/>
    <w:rsid w:val="00D00FB7"/>
    <w:rsid w:val="00D010BA"/>
    <w:rsid w:val="00D01125"/>
    <w:rsid w:val="00D01BAE"/>
    <w:rsid w:val="00D0225C"/>
    <w:rsid w:val="00D02959"/>
    <w:rsid w:val="00D02E41"/>
    <w:rsid w:val="00D0320A"/>
    <w:rsid w:val="00D03465"/>
    <w:rsid w:val="00D060E2"/>
    <w:rsid w:val="00D069BE"/>
    <w:rsid w:val="00D10E97"/>
    <w:rsid w:val="00D110B4"/>
    <w:rsid w:val="00D124E4"/>
    <w:rsid w:val="00D13814"/>
    <w:rsid w:val="00D13CEE"/>
    <w:rsid w:val="00D14320"/>
    <w:rsid w:val="00D14D4C"/>
    <w:rsid w:val="00D1578C"/>
    <w:rsid w:val="00D166E5"/>
    <w:rsid w:val="00D17202"/>
    <w:rsid w:val="00D20860"/>
    <w:rsid w:val="00D2142B"/>
    <w:rsid w:val="00D219C1"/>
    <w:rsid w:val="00D219E7"/>
    <w:rsid w:val="00D21DE0"/>
    <w:rsid w:val="00D21E8C"/>
    <w:rsid w:val="00D221EA"/>
    <w:rsid w:val="00D22309"/>
    <w:rsid w:val="00D22473"/>
    <w:rsid w:val="00D23B7F"/>
    <w:rsid w:val="00D2454A"/>
    <w:rsid w:val="00D248EE"/>
    <w:rsid w:val="00D24A8E"/>
    <w:rsid w:val="00D254A7"/>
    <w:rsid w:val="00D27EAC"/>
    <w:rsid w:val="00D31A22"/>
    <w:rsid w:val="00D31E26"/>
    <w:rsid w:val="00D329CA"/>
    <w:rsid w:val="00D33031"/>
    <w:rsid w:val="00D34735"/>
    <w:rsid w:val="00D349E5"/>
    <w:rsid w:val="00D35D86"/>
    <w:rsid w:val="00D37018"/>
    <w:rsid w:val="00D370EC"/>
    <w:rsid w:val="00D37D61"/>
    <w:rsid w:val="00D37F58"/>
    <w:rsid w:val="00D410CF"/>
    <w:rsid w:val="00D417C8"/>
    <w:rsid w:val="00D41F63"/>
    <w:rsid w:val="00D428DB"/>
    <w:rsid w:val="00D42FF7"/>
    <w:rsid w:val="00D4303C"/>
    <w:rsid w:val="00D43DD7"/>
    <w:rsid w:val="00D445DD"/>
    <w:rsid w:val="00D45003"/>
    <w:rsid w:val="00D455C0"/>
    <w:rsid w:val="00D45769"/>
    <w:rsid w:val="00D46B27"/>
    <w:rsid w:val="00D47F8F"/>
    <w:rsid w:val="00D50A29"/>
    <w:rsid w:val="00D51E00"/>
    <w:rsid w:val="00D52A87"/>
    <w:rsid w:val="00D52B7B"/>
    <w:rsid w:val="00D52D15"/>
    <w:rsid w:val="00D548AA"/>
    <w:rsid w:val="00D54F21"/>
    <w:rsid w:val="00D5585D"/>
    <w:rsid w:val="00D56F3F"/>
    <w:rsid w:val="00D57F67"/>
    <w:rsid w:val="00D605A3"/>
    <w:rsid w:val="00D60B5A"/>
    <w:rsid w:val="00D60D62"/>
    <w:rsid w:val="00D6101C"/>
    <w:rsid w:val="00D61834"/>
    <w:rsid w:val="00D6240B"/>
    <w:rsid w:val="00D637E8"/>
    <w:rsid w:val="00D642AE"/>
    <w:rsid w:val="00D64867"/>
    <w:rsid w:val="00D705F8"/>
    <w:rsid w:val="00D72B52"/>
    <w:rsid w:val="00D72D65"/>
    <w:rsid w:val="00D72FCB"/>
    <w:rsid w:val="00D73669"/>
    <w:rsid w:val="00D736A5"/>
    <w:rsid w:val="00D737EF"/>
    <w:rsid w:val="00D74C72"/>
    <w:rsid w:val="00D76E4F"/>
    <w:rsid w:val="00D7721B"/>
    <w:rsid w:val="00D77253"/>
    <w:rsid w:val="00D77323"/>
    <w:rsid w:val="00D77AD5"/>
    <w:rsid w:val="00D8018C"/>
    <w:rsid w:val="00D8026B"/>
    <w:rsid w:val="00D803CA"/>
    <w:rsid w:val="00D81B3C"/>
    <w:rsid w:val="00D81EC0"/>
    <w:rsid w:val="00D8214F"/>
    <w:rsid w:val="00D82417"/>
    <w:rsid w:val="00D8288A"/>
    <w:rsid w:val="00D82E10"/>
    <w:rsid w:val="00D83C17"/>
    <w:rsid w:val="00D84154"/>
    <w:rsid w:val="00D84B9B"/>
    <w:rsid w:val="00D85457"/>
    <w:rsid w:val="00D87FF9"/>
    <w:rsid w:val="00D9018B"/>
    <w:rsid w:val="00D908C8"/>
    <w:rsid w:val="00D92110"/>
    <w:rsid w:val="00D923A3"/>
    <w:rsid w:val="00D92732"/>
    <w:rsid w:val="00D92BCD"/>
    <w:rsid w:val="00D92EAD"/>
    <w:rsid w:val="00D94514"/>
    <w:rsid w:val="00D956A8"/>
    <w:rsid w:val="00D95733"/>
    <w:rsid w:val="00D9583D"/>
    <w:rsid w:val="00D95DB9"/>
    <w:rsid w:val="00D969CF"/>
    <w:rsid w:val="00D9770F"/>
    <w:rsid w:val="00D97F19"/>
    <w:rsid w:val="00DA0873"/>
    <w:rsid w:val="00DA1196"/>
    <w:rsid w:val="00DA14CA"/>
    <w:rsid w:val="00DA164C"/>
    <w:rsid w:val="00DA1E89"/>
    <w:rsid w:val="00DA24FF"/>
    <w:rsid w:val="00DA26BC"/>
    <w:rsid w:val="00DA2AFB"/>
    <w:rsid w:val="00DA3884"/>
    <w:rsid w:val="00DA394F"/>
    <w:rsid w:val="00DA4113"/>
    <w:rsid w:val="00DA530F"/>
    <w:rsid w:val="00DA7685"/>
    <w:rsid w:val="00DB0005"/>
    <w:rsid w:val="00DB0BE0"/>
    <w:rsid w:val="00DB26C8"/>
    <w:rsid w:val="00DB285D"/>
    <w:rsid w:val="00DB2D50"/>
    <w:rsid w:val="00DB31D3"/>
    <w:rsid w:val="00DB33AB"/>
    <w:rsid w:val="00DB4B65"/>
    <w:rsid w:val="00DB5673"/>
    <w:rsid w:val="00DB6211"/>
    <w:rsid w:val="00DB7BB2"/>
    <w:rsid w:val="00DC0F2A"/>
    <w:rsid w:val="00DC1402"/>
    <w:rsid w:val="00DC17F4"/>
    <w:rsid w:val="00DC3A19"/>
    <w:rsid w:val="00DC3AC0"/>
    <w:rsid w:val="00DC57A2"/>
    <w:rsid w:val="00DC5C94"/>
    <w:rsid w:val="00DC6475"/>
    <w:rsid w:val="00DC6781"/>
    <w:rsid w:val="00DD0368"/>
    <w:rsid w:val="00DD0627"/>
    <w:rsid w:val="00DD0EA7"/>
    <w:rsid w:val="00DD1030"/>
    <w:rsid w:val="00DD2602"/>
    <w:rsid w:val="00DD395A"/>
    <w:rsid w:val="00DD4799"/>
    <w:rsid w:val="00DD71D8"/>
    <w:rsid w:val="00DE101C"/>
    <w:rsid w:val="00DE1E6B"/>
    <w:rsid w:val="00DE1F02"/>
    <w:rsid w:val="00DE1F5D"/>
    <w:rsid w:val="00DE2298"/>
    <w:rsid w:val="00DE290C"/>
    <w:rsid w:val="00DE3290"/>
    <w:rsid w:val="00DE37D2"/>
    <w:rsid w:val="00DE45F0"/>
    <w:rsid w:val="00DE614F"/>
    <w:rsid w:val="00DE6B07"/>
    <w:rsid w:val="00DE7362"/>
    <w:rsid w:val="00DE7D1E"/>
    <w:rsid w:val="00DF00B1"/>
    <w:rsid w:val="00DF05C1"/>
    <w:rsid w:val="00DF08DD"/>
    <w:rsid w:val="00DF0A8C"/>
    <w:rsid w:val="00DF1E77"/>
    <w:rsid w:val="00DF3617"/>
    <w:rsid w:val="00DF3ED5"/>
    <w:rsid w:val="00DF4806"/>
    <w:rsid w:val="00DF52BA"/>
    <w:rsid w:val="00DF5576"/>
    <w:rsid w:val="00DF6352"/>
    <w:rsid w:val="00DF6484"/>
    <w:rsid w:val="00DF64A3"/>
    <w:rsid w:val="00DF6E5B"/>
    <w:rsid w:val="00DF71BE"/>
    <w:rsid w:val="00E00056"/>
    <w:rsid w:val="00E00F87"/>
    <w:rsid w:val="00E03245"/>
    <w:rsid w:val="00E0369F"/>
    <w:rsid w:val="00E038CB"/>
    <w:rsid w:val="00E039F4"/>
    <w:rsid w:val="00E0474D"/>
    <w:rsid w:val="00E04DF2"/>
    <w:rsid w:val="00E05905"/>
    <w:rsid w:val="00E061FF"/>
    <w:rsid w:val="00E06CEB"/>
    <w:rsid w:val="00E06FDB"/>
    <w:rsid w:val="00E10371"/>
    <w:rsid w:val="00E108BA"/>
    <w:rsid w:val="00E117CE"/>
    <w:rsid w:val="00E11F0F"/>
    <w:rsid w:val="00E12967"/>
    <w:rsid w:val="00E12EA9"/>
    <w:rsid w:val="00E13172"/>
    <w:rsid w:val="00E1321E"/>
    <w:rsid w:val="00E13B53"/>
    <w:rsid w:val="00E145C3"/>
    <w:rsid w:val="00E147A6"/>
    <w:rsid w:val="00E14E2C"/>
    <w:rsid w:val="00E15C71"/>
    <w:rsid w:val="00E1600C"/>
    <w:rsid w:val="00E16524"/>
    <w:rsid w:val="00E16E29"/>
    <w:rsid w:val="00E17B30"/>
    <w:rsid w:val="00E200B1"/>
    <w:rsid w:val="00E22464"/>
    <w:rsid w:val="00E22EE5"/>
    <w:rsid w:val="00E239A6"/>
    <w:rsid w:val="00E24F88"/>
    <w:rsid w:val="00E25726"/>
    <w:rsid w:val="00E25C5F"/>
    <w:rsid w:val="00E25CE0"/>
    <w:rsid w:val="00E26620"/>
    <w:rsid w:val="00E26FEB"/>
    <w:rsid w:val="00E30474"/>
    <w:rsid w:val="00E336DA"/>
    <w:rsid w:val="00E34791"/>
    <w:rsid w:val="00E354D5"/>
    <w:rsid w:val="00E364E1"/>
    <w:rsid w:val="00E37197"/>
    <w:rsid w:val="00E37365"/>
    <w:rsid w:val="00E40365"/>
    <w:rsid w:val="00E40AC5"/>
    <w:rsid w:val="00E42131"/>
    <w:rsid w:val="00E42CF1"/>
    <w:rsid w:val="00E434CC"/>
    <w:rsid w:val="00E44053"/>
    <w:rsid w:val="00E44C20"/>
    <w:rsid w:val="00E457BA"/>
    <w:rsid w:val="00E4645E"/>
    <w:rsid w:val="00E4654B"/>
    <w:rsid w:val="00E465B9"/>
    <w:rsid w:val="00E46E2C"/>
    <w:rsid w:val="00E50B43"/>
    <w:rsid w:val="00E522BE"/>
    <w:rsid w:val="00E523F2"/>
    <w:rsid w:val="00E5276C"/>
    <w:rsid w:val="00E53589"/>
    <w:rsid w:val="00E5445E"/>
    <w:rsid w:val="00E54C77"/>
    <w:rsid w:val="00E5509C"/>
    <w:rsid w:val="00E557E0"/>
    <w:rsid w:val="00E55B76"/>
    <w:rsid w:val="00E57C88"/>
    <w:rsid w:val="00E600DB"/>
    <w:rsid w:val="00E60919"/>
    <w:rsid w:val="00E625A2"/>
    <w:rsid w:val="00E634A5"/>
    <w:rsid w:val="00E63545"/>
    <w:rsid w:val="00E65542"/>
    <w:rsid w:val="00E6631E"/>
    <w:rsid w:val="00E67D0B"/>
    <w:rsid w:val="00E703EC"/>
    <w:rsid w:val="00E71399"/>
    <w:rsid w:val="00E72349"/>
    <w:rsid w:val="00E73D77"/>
    <w:rsid w:val="00E74444"/>
    <w:rsid w:val="00E745C0"/>
    <w:rsid w:val="00E762AD"/>
    <w:rsid w:val="00E77FFE"/>
    <w:rsid w:val="00E80820"/>
    <w:rsid w:val="00E81472"/>
    <w:rsid w:val="00E82EB2"/>
    <w:rsid w:val="00E82F32"/>
    <w:rsid w:val="00E83FCA"/>
    <w:rsid w:val="00E84527"/>
    <w:rsid w:val="00E845ED"/>
    <w:rsid w:val="00E84DE2"/>
    <w:rsid w:val="00E8508C"/>
    <w:rsid w:val="00E87339"/>
    <w:rsid w:val="00E874DF"/>
    <w:rsid w:val="00E87C18"/>
    <w:rsid w:val="00E87DE4"/>
    <w:rsid w:val="00E912FA"/>
    <w:rsid w:val="00E91DD6"/>
    <w:rsid w:val="00E93120"/>
    <w:rsid w:val="00E94367"/>
    <w:rsid w:val="00E94FF3"/>
    <w:rsid w:val="00E95003"/>
    <w:rsid w:val="00E954ED"/>
    <w:rsid w:val="00E95962"/>
    <w:rsid w:val="00E96344"/>
    <w:rsid w:val="00E96DBE"/>
    <w:rsid w:val="00E971BC"/>
    <w:rsid w:val="00EA028D"/>
    <w:rsid w:val="00EA1468"/>
    <w:rsid w:val="00EA1A43"/>
    <w:rsid w:val="00EA1B86"/>
    <w:rsid w:val="00EA2248"/>
    <w:rsid w:val="00EA3C7B"/>
    <w:rsid w:val="00EA3FE2"/>
    <w:rsid w:val="00EA55F3"/>
    <w:rsid w:val="00EA688F"/>
    <w:rsid w:val="00EA7197"/>
    <w:rsid w:val="00EA7357"/>
    <w:rsid w:val="00EA7737"/>
    <w:rsid w:val="00EB019A"/>
    <w:rsid w:val="00EB0971"/>
    <w:rsid w:val="00EB0E66"/>
    <w:rsid w:val="00EB12FD"/>
    <w:rsid w:val="00EB1342"/>
    <w:rsid w:val="00EB15A0"/>
    <w:rsid w:val="00EB2318"/>
    <w:rsid w:val="00EB30E5"/>
    <w:rsid w:val="00EB3A30"/>
    <w:rsid w:val="00EB4DFF"/>
    <w:rsid w:val="00EB4ED2"/>
    <w:rsid w:val="00EB575C"/>
    <w:rsid w:val="00EB5925"/>
    <w:rsid w:val="00EB5984"/>
    <w:rsid w:val="00EB5A0B"/>
    <w:rsid w:val="00EB5CFD"/>
    <w:rsid w:val="00EB6914"/>
    <w:rsid w:val="00EB7444"/>
    <w:rsid w:val="00EB7A19"/>
    <w:rsid w:val="00EC02DA"/>
    <w:rsid w:val="00EC109C"/>
    <w:rsid w:val="00EC2A70"/>
    <w:rsid w:val="00EC2EA5"/>
    <w:rsid w:val="00EC340F"/>
    <w:rsid w:val="00EC35D8"/>
    <w:rsid w:val="00EC3D72"/>
    <w:rsid w:val="00EC405B"/>
    <w:rsid w:val="00ED06DA"/>
    <w:rsid w:val="00ED11CB"/>
    <w:rsid w:val="00ED5C30"/>
    <w:rsid w:val="00ED7729"/>
    <w:rsid w:val="00ED7732"/>
    <w:rsid w:val="00EE00EA"/>
    <w:rsid w:val="00EE0CB7"/>
    <w:rsid w:val="00EE2560"/>
    <w:rsid w:val="00EE3110"/>
    <w:rsid w:val="00EE4F4B"/>
    <w:rsid w:val="00EE5315"/>
    <w:rsid w:val="00EE5CA4"/>
    <w:rsid w:val="00EE5E47"/>
    <w:rsid w:val="00EE7104"/>
    <w:rsid w:val="00EE7493"/>
    <w:rsid w:val="00EE74F7"/>
    <w:rsid w:val="00EE7500"/>
    <w:rsid w:val="00EE7E3C"/>
    <w:rsid w:val="00EF0544"/>
    <w:rsid w:val="00EF1465"/>
    <w:rsid w:val="00EF2871"/>
    <w:rsid w:val="00EF2F8A"/>
    <w:rsid w:val="00EF3A84"/>
    <w:rsid w:val="00EF3ADF"/>
    <w:rsid w:val="00EF4306"/>
    <w:rsid w:val="00EF456B"/>
    <w:rsid w:val="00EF4918"/>
    <w:rsid w:val="00EF52D0"/>
    <w:rsid w:val="00EF5307"/>
    <w:rsid w:val="00EF6B5F"/>
    <w:rsid w:val="00EF701B"/>
    <w:rsid w:val="00EF7B0F"/>
    <w:rsid w:val="00F0139A"/>
    <w:rsid w:val="00F01698"/>
    <w:rsid w:val="00F0446E"/>
    <w:rsid w:val="00F059AC"/>
    <w:rsid w:val="00F06831"/>
    <w:rsid w:val="00F10385"/>
    <w:rsid w:val="00F10419"/>
    <w:rsid w:val="00F1108B"/>
    <w:rsid w:val="00F11172"/>
    <w:rsid w:val="00F11220"/>
    <w:rsid w:val="00F126AA"/>
    <w:rsid w:val="00F12EBC"/>
    <w:rsid w:val="00F12F69"/>
    <w:rsid w:val="00F13018"/>
    <w:rsid w:val="00F1414F"/>
    <w:rsid w:val="00F14255"/>
    <w:rsid w:val="00F142DB"/>
    <w:rsid w:val="00F14763"/>
    <w:rsid w:val="00F15DC0"/>
    <w:rsid w:val="00F1651A"/>
    <w:rsid w:val="00F170AC"/>
    <w:rsid w:val="00F2073C"/>
    <w:rsid w:val="00F2231A"/>
    <w:rsid w:val="00F231BB"/>
    <w:rsid w:val="00F2330E"/>
    <w:rsid w:val="00F2379B"/>
    <w:rsid w:val="00F23A79"/>
    <w:rsid w:val="00F23CB8"/>
    <w:rsid w:val="00F266B8"/>
    <w:rsid w:val="00F270AD"/>
    <w:rsid w:val="00F27515"/>
    <w:rsid w:val="00F2773D"/>
    <w:rsid w:val="00F27A1D"/>
    <w:rsid w:val="00F27AA5"/>
    <w:rsid w:val="00F30577"/>
    <w:rsid w:val="00F30E4C"/>
    <w:rsid w:val="00F32A84"/>
    <w:rsid w:val="00F33105"/>
    <w:rsid w:val="00F33123"/>
    <w:rsid w:val="00F35808"/>
    <w:rsid w:val="00F35833"/>
    <w:rsid w:val="00F366FB"/>
    <w:rsid w:val="00F37043"/>
    <w:rsid w:val="00F37415"/>
    <w:rsid w:val="00F379FA"/>
    <w:rsid w:val="00F37FCD"/>
    <w:rsid w:val="00F41978"/>
    <w:rsid w:val="00F42A4B"/>
    <w:rsid w:val="00F441EC"/>
    <w:rsid w:val="00F4506E"/>
    <w:rsid w:val="00F47EB3"/>
    <w:rsid w:val="00F51167"/>
    <w:rsid w:val="00F52632"/>
    <w:rsid w:val="00F52907"/>
    <w:rsid w:val="00F53024"/>
    <w:rsid w:val="00F5449F"/>
    <w:rsid w:val="00F55806"/>
    <w:rsid w:val="00F5696A"/>
    <w:rsid w:val="00F56997"/>
    <w:rsid w:val="00F607B4"/>
    <w:rsid w:val="00F60863"/>
    <w:rsid w:val="00F61377"/>
    <w:rsid w:val="00F61D00"/>
    <w:rsid w:val="00F61D6B"/>
    <w:rsid w:val="00F61D95"/>
    <w:rsid w:val="00F63315"/>
    <w:rsid w:val="00F67598"/>
    <w:rsid w:val="00F70565"/>
    <w:rsid w:val="00F73407"/>
    <w:rsid w:val="00F73C0B"/>
    <w:rsid w:val="00F7426A"/>
    <w:rsid w:val="00F746C2"/>
    <w:rsid w:val="00F749E4"/>
    <w:rsid w:val="00F759B2"/>
    <w:rsid w:val="00F776D2"/>
    <w:rsid w:val="00F80338"/>
    <w:rsid w:val="00F819C0"/>
    <w:rsid w:val="00F8231B"/>
    <w:rsid w:val="00F82A9B"/>
    <w:rsid w:val="00F82F1A"/>
    <w:rsid w:val="00F834E8"/>
    <w:rsid w:val="00F835FF"/>
    <w:rsid w:val="00F845D0"/>
    <w:rsid w:val="00F84917"/>
    <w:rsid w:val="00F8497A"/>
    <w:rsid w:val="00F86179"/>
    <w:rsid w:val="00F867AF"/>
    <w:rsid w:val="00F86C5E"/>
    <w:rsid w:val="00F87106"/>
    <w:rsid w:val="00F87D8A"/>
    <w:rsid w:val="00F9006E"/>
    <w:rsid w:val="00F91312"/>
    <w:rsid w:val="00F91BD1"/>
    <w:rsid w:val="00F9262D"/>
    <w:rsid w:val="00F936A2"/>
    <w:rsid w:val="00F94817"/>
    <w:rsid w:val="00F96191"/>
    <w:rsid w:val="00F96A03"/>
    <w:rsid w:val="00F9755D"/>
    <w:rsid w:val="00F97BE3"/>
    <w:rsid w:val="00FA1791"/>
    <w:rsid w:val="00FA236A"/>
    <w:rsid w:val="00FA2ACF"/>
    <w:rsid w:val="00FA2B90"/>
    <w:rsid w:val="00FA308D"/>
    <w:rsid w:val="00FA37A1"/>
    <w:rsid w:val="00FA4F36"/>
    <w:rsid w:val="00FA74E4"/>
    <w:rsid w:val="00FB0935"/>
    <w:rsid w:val="00FB2998"/>
    <w:rsid w:val="00FB2F9B"/>
    <w:rsid w:val="00FB4C16"/>
    <w:rsid w:val="00FB5645"/>
    <w:rsid w:val="00FB6317"/>
    <w:rsid w:val="00FB6987"/>
    <w:rsid w:val="00FB77C1"/>
    <w:rsid w:val="00FB7B46"/>
    <w:rsid w:val="00FC0B00"/>
    <w:rsid w:val="00FC10AD"/>
    <w:rsid w:val="00FC12F9"/>
    <w:rsid w:val="00FC1E12"/>
    <w:rsid w:val="00FC3140"/>
    <w:rsid w:val="00FC352E"/>
    <w:rsid w:val="00FC3F7D"/>
    <w:rsid w:val="00FC43C4"/>
    <w:rsid w:val="00FC47D8"/>
    <w:rsid w:val="00FC5807"/>
    <w:rsid w:val="00FC6D51"/>
    <w:rsid w:val="00FD0237"/>
    <w:rsid w:val="00FD0E29"/>
    <w:rsid w:val="00FD13E3"/>
    <w:rsid w:val="00FD25E6"/>
    <w:rsid w:val="00FD32AD"/>
    <w:rsid w:val="00FD3DAA"/>
    <w:rsid w:val="00FD488D"/>
    <w:rsid w:val="00FD58EE"/>
    <w:rsid w:val="00FD6599"/>
    <w:rsid w:val="00FD69B9"/>
    <w:rsid w:val="00FD6A3B"/>
    <w:rsid w:val="00FD701E"/>
    <w:rsid w:val="00FD7228"/>
    <w:rsid w:val="00FE0141"/>
    <w:rsid w:val="00FE0C9E"/>
    <w:rsid w:val="00FE0E43"/>
    <w:rsid w:val="00FE125F"/>
    <w:rsid w:val="00FE16C0"/>
    <w:rsid w:val="00FE2182"/>
    <w:rsid w:val="00FE47AF"/>
    <w:rsid w:val="00FE4F4C"/>
    <w:rsid w:val="00FE4FE4"/>
    <w:rsid w:val="00FE6B6A"/>
    <w:rsid w:val="00FE7CEF"/>
    <w:rsid w:val="00FF067D"/>
    <w:rsid w:val="00FF260B"/>
    <w:rsid w:val="00FF2B85"/>
    <w:rsid w:val="00FF2CF1"/>
    <w:rsid w:val="00FF3145"/>
    <w:rsid w:val="00FF40AE"/>
    <w:rsid w:val="00FF4407"/>
    <w:rsid w:val="00FF48E5"/>
    <w:rsid w:val="00FF5ABE"/>
    <w:rsid w:val="00FF71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92D4F"/>
  <w15:chartTrackingRefBased/>
  <w15:docId w15:val="{2F0F5227-2B0F-44EA-ADED-9B7350F0A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B7E98"/>
    <w:pPr>
      <w:keepNext/>
      <w:spacing w:before="240" w:after="60" w:line="240" w:lineRule="auto"/>
      <w:jc w:val="both"/>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1F0110"/>
    <w:pPr>
      <w:keepNext/>
      <w:spacing w:before="240" w:after="60" w:line="240" w:lineRule="auto"/>
      <w:jc w:val="both"/>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uiPriority w:val="9"/>
    <w:unhideWhenUsed/>
    <w:qFormat/>
    <w:rsid w:val="00EF28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42FF7"/>
    <w:pPr>
      <w:tabs>
        <w:tab w:val="center" w:pos="4153"/>
        <w:tab w:val="right" w:pos="8306"/>
      </w:tabs>
      <w:spacing w:after="0" w:line="240" w:lineRule="auto"/>
      <w:jc w:val="both"/>
    </w:pPr>
    <w:rPr>
      <w:rFonts w:ascii="Calibri" w:eastAsia="Times New Roman" w:hAnsi="Calibri" w:cs="Times New Roman"/>
      <w:szCs w:val="20"/>
      <w:lang w:val="en-GB"/>
    </w:rPr>
  </w:style>
  <w:style w:type="character" w:customStyle="1" w:styleId="HeaderChar">
    <w:name w:val="Header Char"/>
    <w:basedOn w:val="DefaultParagraphFont"/>
    <w:link w:val="Header"/>
    <w:uiPriority w:val="99"/>
    <w:rsid w:val="00D42FF7"/>
    <w:rPr>
      <w:rFonts w:ascii="Calibri" w:eastAsia="Times New Roman" w:hAnsi="Calibri" w:cs="Times New Roman"/>
      <w:szCs w:val="20"/>
      <w:lang w:val="en-GB"/>
    </w:rPr>
  </w:style>
  <w:style w:type="paragraph" w:styleId="Footer">
    <w:name w:val="footer"/>
    <w:basedOn w:val="Normal"/>
    <w:link w:val="FooterChar"/>
    <w:uiPriority w:val="99"/>
    <w:unhideWhenUsed/>
    <w:rsid w:val="002331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1B8"/>
  </w:style>
  <w:style w:type="character" w:customStyle="1" w:styleId="Heading1Char">
    <w:name w:val="Heading 1 Char"/>
    <w:basedOn w:val="DefaultParagraphFont"/>
    <w:link w:val="Heading1"/>
    <w:rsid w:val="000B7E98"/>
    <w:rPr>
      <w:rFonts w:ascii="Arial" w:eastAsia="Times New Roman" w:hAnsi="Arial" w:cs="Arial"/>
      <w:b/>
      <w:bCs/>
      <w:kern w:val="32"/>
      <w:sz w:val="32"/>
      <w:szCs w:val="32"/>
      <w:lang w:val="en-GB"/>
    </w:rPr>
  </w:style>
  <w:style w:type="table" w:styleId="TableGrid">
    <w:name w:val="Table Grid"/>
    <w:basedOn w:val="TableNormal"/>
    <w:uiPriority w:val="39"/>
    <w:rsid w:val="00B35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1F0110"/>
    <w:rPr>
      <w:rFonts w:ascii="Arial" w:eastAsia="Times New Roman" w:hAnsi="Arial" w:cs="Arial"/>
      <w:b/>
      <w:bCs/>
      <w:i/>
      <w:iCs/>
      <w:sz w:val="28"/>
      <w:szCs w:val="28"/>
      <w:lang w:val="en-GB"/>
    </w:rPr>
  </w:style>
  <w:style w:type="paragraph" w:styleId="ListParagraph">
    <w:name w:val="List Paragraph"/>
    <w:basedOn w:val="Normal"/>
    <w:uiPriority w:val="34"/>
    <w:qFormat/>
    <w:rsid w:val="0082207B"/>
    <w:pPr>
      <w:ind w:left="720"/>
      <w:contextualSpacing/>
    </w:pPr>
  </w:style>
  <w:style w:type="paragraph" w:customStyle="1" w:styleId="Default">
    <w:name w:val="Default"/>
    <w:rsid w:val="00AC6AA2"/>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EF2871"/>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27002C"/>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7F46B2"/>
    <w:pPr>
      <w:keepLines/>
      <w:spacing w:after="0" w:line="259" w:lineRule="auto"/>
      <w:jc w:val="left"/>
      <w:outlineLvl w:val="9"/>
    </w:pPr>
    <w:rPr>
      <w:rFonts w:asciiTheme="majorHAnsi" w:eastAsiaTheme="majorEastAsia" w:hAnsiTheme="majorHAnsi" w:cstheme="majorBidi"/>
      <w:b w:val="0"/>
      <w:bCs w:val="0"/>
      <w:color w:val="2E74B5" w:themeColor="accent1" w:themeShade="BF"/>
      <w:kern w:val="0"/>
      <w:lang w:val="en-US"/>
    </w:rPr>
  </w:style>
  <w:style w:type="paragraph" w:styleId="TOC1">
    <w:name w:val="toc 1"/>
    <w:basedOn w:val="Normal"/>
    <w:next w:val="Normal"/>
    <w:autoRedefine/>
    <w:uiPriority w:val="39"/>
    <w:unhideWhenUsed/>
    <w:rsid w:val="007F46B2"/>
    <w:pPr>
      <w:spacing w:after="100"/>
    </w:pPr>
  </w:style>
  <w:style w:type="paragraph" w:styleId="TOC2">
    <w:name w:val="toc 2"/>
    <w:basedOn w:val="Normal"/>
    <w:next w:val="Normal"/>
    <w:autoRedefine/>
    <w:uiPriority w:val="39"/>
    <w:unhideWhenUsed/>
    <w:rsid w:val="007F46B2"/>
    <w:pPr>
      <w:spacing w:after="100"/>
      <w:ind w:left="220"/>
    </w:pPr>
  </w:style>
  <w:style w:type="paragraph" w:styleId="TOC3">
    <w:name w:val="toc 3"/>
    <w:basedOn w:val="Normal"/>
    <w:next w:val="Normal"/>
    <w:autoRedefine/>
    <w:uiPriority w:val="39"/>
    <w:unhideWhenUsed/>
    <w:rsid w:val="007F46B2"/>
    <w:pPr>
      <w:spacing w:after="100"/>
      <w:ind w:left="440"/>
    </w:pPr>
  </w:style>
  <w:style w:type="character" w:styleId="Hyperlink">
    <w:name w:val="Hyperlink"/>
    <w:basedOn w:val="DefaultParagraphFont"/>
    <w:uiPriority w:val="99"/>
    <w:unhideWhenUsed/>
    <w:rsid w:val="007F46B2"/>
    <w:rPr>
      <w:color w:val="0563C1" w:themeColor="hyperlink"/>
      <w:u w:val="single"/>
    </w:rPr>
  </w:style>
  <w:style w:type="paragraph" w:styleId="BalloonText">
    <w:name w:val="Balloon Text"/>
    <w:basedOn w:val="Normal"/>
    <w:link w:val="BalloonTextChar"/>
    <w:uiPriority w:val="99"/>
    <w:semiHidden/>
    <w:unhideWhenUsed/>
    <w:rsid w:val="00CE23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321"/>
    <w:rPr>
      <w:rFonts w:ascii="Segoe UI" w:hAnsi="Segoe UI" w:cs="Segoe UI"/>
      <w:sz w:val="18"/>
      <w:szCs w:val="18"/>
    </w:rPr>
  </w:style>
  <w:style w:type="paragraph" w:styleId="TableofFigures">
    <w:name w:val="table of figures"/>
    <w:basedOn w:val="Normal"/>
    <w:next w:val="Normal"/>
    <w:uiPriority w:val="99"/>
    <w:unhideWhenUsed/>
    <w:rsid w:val="00AF2805"/>
    <w:pPr>
      <w:spacing w:after="0"/>
    </w:pPr>
  </w:style>
  <w:style w:type="character" w:customStyle="1" w:styleId="A8">
    <w:name w:val="A8"/>
    <w:uiPriority w:val="99"/>
    <w:rsid w:val="00B803B4"/>
    <w:rPr>
      <w:rFonts w:cs="NewsGoth BT"/>
      <w:color w:val="000000"/>
    </w:rPr>
  </w:style>
  <w:style w:type="paragraph" w:customStyle="1" w:styleId="Pa1">
    <w:name w:val="Pa1"/>
    <w:basedOn w:val="Default"/>
    <w:next w:val="Default"/>
    <w:uiPriority w:val="99"/>
    <w:rsid w:val="00B803B4"/>
    <w:pPr>
      <w:spacing w:line="181" w:lineRule="atLeast"/>
    </w:pPr>
    <w:rPr>
      <w:rFonts w:ascii="NewsGoth BT" w:hAnsi="NewsGoth BT" w:cstheme="minorBidi"/>
      <w:color w:val="auto"/>
    </w:rPr>
  </w:style>
  <w:style w:type="paragraph" w:styleId="NoSpacing">
    <w:name w:val="No Spacing"/>
    <w:link w:val="NoSpacingChar"/>
    <w:uiPriority w:val="1"/>
    <w:qFormat/>
    <w:rsid w:val="00AD4A5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D4A52"/>
    <w:rPr>
      <w:rFonts w:eastAsiaTheme="minorEastAsia"/>
      <w:lang w:val="en-US"/>
    </w:rPr>
  </w:style>
  <w:style w:type="paragraph" w:customStyle="1" w:styleId="PPVTableTextBullet">
    <w:name w:val="PPV Table Text Bullet"/>
    <w:basedOn w:val="Normal"/>
    <w:rsid w:val="004E3FB3"/>
    <w:pPr>
      <w:numPr>
        <w:numId w:val="8"/>
      </w:numPr>
    </w:pPr>
  </w:style>
  <w:style w:type="paragraph" w:customStyle="1" w:styleId="TableParagraph">
    <w:name w:val="Table Paragraph"/>
    <w:basedOn w:val="Normal"/>
    <w:uiPriority w:val="1"/>
    <w:qFormat/>
    <w:rsid w:val="00F746C2"/>
    <w:pPr>
      <w:widowControl w:val="0"/>
      <w:autoSpaceDE w:val="0"/>
      <w:autoSpaceDN w:val="0"/>
      <w:adjustRightInd w:val="0"/>
      <w:spacing w:after="0" w:line="240" w:lineRule="auto"/>
    </w:pPr>
    <w:rPr>
      <w:rFonts w:ascii="Arial" w:eastAsiaTheme="minorEastAsia" w:hAnsi="Arial" w:cs="Arial"/>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920647">
      <w:bodyDiv w:val="1"/>
      <w:marLeft w:val="0"/>
      <w:marRight w:val="0"/>
      <w:marTop w:val="0"/>
      <w:marBottom w:val="0"/>
      <w:divBdr>
        <w:top w:val="none" w:sz="0" w:space="0" w:color="auto"/>
        <w:left w:val="none" w:sz="0" w:space="0" w:color="auto"/>
        <w:bottom w:val="none" w:sz="0" w:space="0" w:color="auto"/>
        <w:right w:val="none" w:sz="0" w:space="0" w:color="auto"/>
      </w:divBdr>
    </w:div>
    <w:div w:id="535196125">
      <w:bodyDiv w:val="1"/>
      <w:marLeft w:val="0"/>
      <w:marRight w:val="0"/>
      <w:marTop w:val="0"/>
      <w:marBottom w:val="0"/>
      <w:divBdr>
        <w:top w:val="none" w:sz="0" w:space="0" w:color="auto"/>
        <w:left w:val="none" w:sz="0" w:space="0" w:color="auto"/>
        <w:bottom w:val="none" w:sz="0" w:space="0" w:color="auto"/>
        <w:right w:val="none" w:sz="0" w:space="0" w:color="auto"/>
      </w:divBdr>
    </w:div>
    <w:div w:id="798886079">
      <w:bodyDiv w:val="1"/>
      <w:marLeft w:val="0"/>
      <w:marRight w:val="0"/>
      <w:marTop w:val="0"/>
      <w:marBottom w:val="0"/>
      <w:divBdr>
        <w:top w:val="none" w:sz="0" w:space="0" w:color="auto"/>
        <w:left w:val="none" w:sz="0" w:space="0" w:color="auto"/>
        <w:bottom w:val="none" w:sz="0" w:space="0" w:color="auto"/>
        <w:right w:val="none" w:sz="0" w:space="0" w:color="auto"/>
      </w:divBdr>
    </w:div>
    <w:div w:id="1556508821">
      <w:bodyDiv w:val="1"/>
      <w:marLeft w:val="0"/>
      <w:marRight w:val="0"/>
      <w:marTop w:val="0"/>
      <w:marBottom w:val="0"/>
      <w:divBdr>
        <w:top w:val="none" w:sz="0" w:space="0" w:color="auto"/>
        <w:left w:val="none" w:sz="0" w:space="0" w:color="auto"/>
        <w:bottom w:val="none" w:sz="0" w:space="0" w:color="auto"/>
        <w:right w:val="none" w:sz="0" w:space="0" w:color="auto"/>
      </w:divBdr>
    </w:div>
    <w:div w:id="2034960508">
      <w:bodyDiv w:val="1"/>
      <w:marLeft w:val="0"/>
      <w:marRight w:val="0"/>
      <w:marTop w:val="0"/>
      <w:marBottom w:val="0"/>
      <w:divBdr>
        <w:top w:val="none" w:sz="0" w:space="0" w:color="auto"/>
        <w:left w:val="none" w:sz="0" w:space="0" w:color="auto"/>
        <w:bottom w:val="none" w:sz="0" w:space="0" w:color="auto"/>
        <w:right w:val="none" w:sz="0" w:space="0" w:color="auto"/>
      </w:divBdr>
      <w:divsChild>
        <w:div w:id="807475969">
          <w:marLeft w:val="0"/>
          <w:marRight w:val="0"/>
          <w:marTop w:val="0"/>
          <w:marBottom w:val="0"/>
          <w:divBdr>
            <w:top w:val="none" w:sz="0" w:space="0" w:color="auto"/>
            <w:left w:val="none" w:sz="0" w:space="0" w:color="auto"/>
            <w:bottom w:val="none" w:sz="0" w:space="0" w:color="auto"/>
            <w:right w:val="none" w:sz="0" w:space="0" w:color="auto"/>
          </w:divBdr>
          <w:divsChild>
            <w:div w:id="5826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image" Target="media/image14.emf"/><Relationship Id="rId30" Type="http://schemas.openxmlformats.org/officeDocument/2006/relationships/image" Target="media/image17.em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Isis%20Planning\Administration\Spectrum%20letterhead%20template%20with%20Davids%20detai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409A9-6D8C-4C27-AE6B-1B6E1EE7F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Spectrum letterhead template with Davids details</Template>
  <TotalTime>21</TotalTime>
  <Pages>1</Pages>
  <Words>3845</Words>
  <Characters>21917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torquay bowls club – landowner consent application</vt:lpstr>
    </vt:vector>
  </TitlesOfParts>
  <Company/>
  <LinksUpToDate>false</LinksUpToDate>
  <CharactersWithSpaces>25711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torquay bowls club – landowner consent application</dc:title>
  <dc:subject/>
  <dc:creator>Dvd</dc:creator>
  <cp:keywords/>
  <dc:description/>
  <cp:lastModifiedBy>Peterand</cp:lastModifiedBy>
  <cp:revision>4</cp:revision>
  <cp:lastPrinted>2022-01-04T04:44:00Z</cp:lastPrinted>
  <dcterms:created xsi:type="dcterms:W3CDTF">2025-05-15T11:03:00Z</dcterms:created>
  <dcterms:modified xsi:type="dcterms:W3CDTF">2025-05-15T23:08:00Z</dcterms:modified>
</cp:coreProperties>
</file>